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Grigliatabella"/>
        <w:tblW w:w="14850" w:type="dxa"/>
        <w:tblLayout w:type="fixed"/>
        <w:tblLook w:val="04A0"/>
      </w:tblPr>
      <w:tblGrid>
        <w:gridCol w:w="562"/>
        <w:gridCol w:w="2857"/>
        <w:gridCol w:w="1367"/>
        <w:gridCol w:w="1491"/>
        <w:gridCol w:w="2857"/>
        <w:gridCol w:w="897"/>
        <w:gridCol w:w="1961"/>
        <w:gridCol w:w="2858"/>
      </w:tblGrid>
      <w:tr w:rsidR="00997AD5" w:rsidTr="00D74CDD">
        <w:trPr>
          <w:trHeight w:val="297"/>
        </w:trPr>
        <w:tc>
          <w:tcPr>
            <w:tcW w:w="14850" w:type="dxa"/>
            <w:gridSpan w:val="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997AD5" w:rsidRDefault="00997AD5" w:rsidP="00D74CDD">
            <w:pPr>
              <w:rPr>
                <w:b/>
              </w:rPr>
            </w:pPr>
            <w:r>
              <w:rPr>
                <w:b/>
              </w:rPr>
              <w:t>Disciplina – INGLESE - ISTITUTI TECNICO / PROFESSIONALE</w:t>
            </w:r>
          </w:p>
        </w:tc>
      </w:tr>
      <w:tr w:rsidR="00997AD5" w:rsidTr="00D74CDD">
        <w:trPr>
          <w:trHeight w:val="273"/>
        </w:trPr>
        <w:tc>
          <w:tcPr>
            <w:tcW w:w="14850" w:type="dxa"/>
            <w:gridSpan w:val="8"/>
            <w:tcBorders>
              <w:top w:val="single" w:sz="4" w:space="0" w:color="auto"/>
            </w:tcBorders>
            <w:shd w:val="clear" w:color="auto" w:fill="FDE9D9" w:themeFill="accent6" w:themeFillTint="33"/>
          </w:tcPr>
          <w:p w:rsidR="00997AD5" w:rsidRDefault="00997AD5" w:rsidP="00D74CDD">
            <w:pPr>
              <w:rPr>
                <w:b/>
              </w:rPr>
            </w:pPr>
            <w:r>
              <w:rPr>
                <w:b/>
              </w:rPr>
              <w:t>Competenza chiave europea – Comunicare in lingua straniera</w:t>
            </w:r>
          </w:p>
        </w:tc>
      </w:tr>
      <w:tr w:rsidR="00997AD5" w:rsidTr="00D74CDD">
        <w:trPr>
          <w:trHeight w:val="310"/>
        </w:trPr>
        <w:tc>
          <w:tcPr>
            <w:tcW w:w="562" w:type="dxa"/>
            <w:tcBorders>
              <w:bottom w:val="nil"/>
            </w:tcBorders>
            <w:shd w:val="clear" w:color="auto" w:fill="FDE9D9" w:themeFill="accent6" w:themeFillTint="33"/>
          </w:tcPr>
          <w:p w:rsidR="00997AD5" w:rsidRDefault="00997AD5" w:rsidP="00D74CDD"/>
        </w:tc>
        <w:tc>
          <w:tcPr>
            <w:tcW w:w="14288" w:type="dxa"/>
            <w:gridSpan w:val="7"/>
            <w:shd w:val="clear" w:color="auto" w:fill="FDE9D9" w:themeFill="accent6" w:themeFillTint="33"/>
          </w:tcPr>
          <w:p w:rsidR="00997AD5" w:rsidRDefault="00997AD5" w:rsidP="00D74CDD">
            <w:pPr>
              <w:jc w:val="center"/>
              <w:rPr>
                <w:b/>
              </w:rPr>
            </w:pPr>
            <w:r>
              <w:rPr>
                <w:b/>
              </w:rPr>
              <w:t>V ANNO / MONOENNIO FINALE</w:t>
            </w:r>
          </w:p>
        </w:tc>
      </w:tr>
      <w:tr w:rsidR="00997AD5" w:rsidTr="00D74CDD">
        <w:trPr>
          <w:trHeight w:val="310"/>
        </w:trPr>
        <w:tc>
          <w:tcPr>
            <w:tcW w:w="562" w:type="dxa"/>
            <w:tcBorders>
              <w:bottom w:val="nil"/>
            </w:tcBorders>
            <w:shd w:val="clear" w:color="auto" w:fill="FDE9D9" w:themeFill="accent6" w:themeFillTint="33"/>
          </w:tcPr>
          <w:p w:rsidR="00997AD5" w:rsidRDefault="00997AD5" w:rsidP="00D74CDD"/>
        </w:tc>
        <w:tc>
          <w:tcPr>
            <w:tcW w:w="4224" w:type="dxa"/>
            <w:gridSpan w:val="2"/>
            <w:shd w:val="clear" w:color="auto" w:fill="FDE9D9" w:themeFill="accent6" w:themeFillTint="33"/>
          </w:tcPr>
          <w:p w:rsidR="00997AD5" w:rsidRDefault="00997AD5" w:rsidP="00D74CDD">
            <w:pPr>
              <w:rPr>
                <w:b/>
              </w:rPr>
            </w:pPr>
            <w:r>
              <w:rPr>
                <w:b/>
              </w:rPr>
              <w:t>Competenze specifiche</w:t>
            </w:r>
          </w:p>
        </w:tc>
        <w:tc>
          <w:tcPr>
            <w:tcW w:w="5245" w:type="dxa"/>
            <w:gridSpan w:val="3"/>
            <w:shd w:val="clear" w:color="auto" w:fill="FDE9D9" w:themeFill="accent6" w:themeFillTint="33"/>
          </w:tcPr>
          <w:p w:rsidR="00997AD5" w:rsidRDefault="00997AD5" w:rsidP="00D74CDD">
            <w:pPr>
              <w:jc w:val="center"/>
              <w:rPr>
                <w:b/>
              </w:rPr>
            </w:pPr>
            <w:r>
              <w:rPr>
                <w:b/>
              </w:rPr>
              <w:t>Conoscenze</w:t>
            </w:r>
          </w:p>
        </w:tc>
        <w:tc>
          <w:tcPr>
            <w:tcW w:w="4819" w:type="dxa"/>
            <w:gridSpan w:val="2"/>
            <w:shd w:val="clear" w:color="auto" w:fill="FDE9D9" w:themeFill="accent6" w:themeFillTint="33"/>
          </w:tcPr>
          <w:p w:rsidR="00997AD5" w:rsidRDefault="00997AD5" w:rsidP="00D74CDD">
            <w:pPr>
              <w:jc w:val="center"/>
              <w:rPr>
                <w:b/>
              </w:rPr>
            </w:pPr>
            <w:r>
              <w:rPr>
                <w:b/>
              </w:rPr>
              <w:t>Abilità</w:t>
            </w:r>
          </w:p>
        </w:tc>
      </w:tr>
      <w:tr w:rsidR="00997AD5" w:rsidTr="00D74CDD">
        <w:trPr>
          <w:trHeight w:val="983"/>
        </w:trPr>
        <w:tc>
          <w:tcPr>
            <w:tcW w:w="562" w:type="dxa"/>
            <w:tcBorders>
              <w:top w:val="nil"/>
            </w:tcBorders>
          </w:tcPr>
          <w:p w:rsidR="00997AD5" w:rsidRDefault="00997AD5" w:rsidP="00D74CDD">
            <w:pPr>
              <w:rPr>
                <w:highlight w:val="magenta"/>
              </w:rPr>
            </w:pPr>
          </w:p>
          <w:p w:rsidR="00997AD5" w:rsidRDefault="00997AD5" w:rsidP="00D74CDD">
            <w:pPr>
              <w:rPr>
                <w:highlight w:val="magenta"/>
              </w:rPr>
            </w:pPr>
            <w:r>
              <w:rPr>
                <w:highlight w:val="magenta"/>
              </w:rPr>
              <w:t>V</w:t>
            </w:r>
          </w:p>
          <w:p w:rsidR="00997AD5" w:rsidRDefault="00997AD5" w:rsidP="00D74CDD">
            <w:pPr>
              <w:rPr>
                <w:highlight w:val="magenta"/>
              </w:rPr>
            </w:pPr>
          </w:p>
          <w:p w:rsidR="00997AD5" w:rsidRDefault="00997AD5" w:rsidP="00D74CDD">
            <w:pPr>
              <w:rPr>
                <w:highlight w:val="magenta"/>
              </w:rPr>
            </w:pPr>
          </w:p>
          <w:p w:rsidR="00997AD5" w:rsidRDefault="00997AD5" w:rsidP="00D74CDD">
            <w:pPr>
              <w:rPr>
                <w:highlight w:val="magenta"/>
              </w:rPr>
            </w:pPr>
            <w:r>
              <w:rPr>
                <w:highlight w:val="magenta"/>
              </w:rPr>
              <w:t>A</w:t>
            </w:r>
          </w:p>
          <w:p w:rsidR="00997AD5" w:rsidRDefault="00997AD5" w:rsidP="00D74CDD">
            <w:pPr>
              <w:rPr>
                <w:highlight w:val="magenta"/>
              </w:rPr>
            </w:pPr>
            <w:r>
              <w:rPr>
                <w:highlight w:val="magenta"/>
              </w:rPr>
              <w:t>N</w:t>
            </w:r>
          </w:p>
          <w:p w:rsidR="00997AD5" w:rsidRDefault="00997AD5" w:rsidP="00D74CDD">
            <w:pPr>
              <w:rPr>
                <w:highlight w:val="magenta"/>
              </w:rPr>
            </w:pPr>
            <w:r>
              <w:rPr>
                <w:highlight w:val="magenta"/>
              </w:rPr>
              <w:t>N</w:t>
            </w:r>
          </w:p>
          <w:p w:rsidR="00997AD5" w:rsidRDefault="00997AD5" w:rsidP="00D74CDD">
            <w:pPr>
              <w:rPr>
                <w:highlight w:val="magenta"/>
              </w:rPr>
            </w:pPr>
            <w:r>
              <w:rPr>
                <w:highlight w:val="magenta"/>
              </w:rPr>
              <w:t>O</w:t>
            </w:r>
          </w:p>
          <w:p w:rsidR="00997AD5" w:rsidRDefault="00997AD5" w:rsidP="00D74CDD">
            <w:pPr>
              <w:rPr>
                <w:highlight w:val="magenta"/>
              </w:rPr>
            </w:pPr>
          </w:p>
          <w:p w:rsidR="00997AD5" w:rsidRDefault="00997AD5" w:rsidP="00D74CDD">
            <w:pPr>
              <w:rPr>
                <w:highlight w:val="magenta"/>
              </w:rPr>
            </w:pPr>
          </w:p>
          <w:p w:rsidR="00997AD5" w:rsidRDefault="00997AD5" w:rsidP="00D74CDD">
            <w:pPr>
              <w:rPr>
                <w:highlight w:val="magenta"/>
              </w:rPr>
            </w:pPr>
          </w:p>
          <w:p w:rsidR="00997AD5" w:rsidRDefault="00997AD5" w:rsidP="00D74CDD">
            <w:pPr>
              <w:rPr>
                <w:highlight w:val="magenta"/>
              </w:rPr>
            </w:pPr>
          </w:p>
        </w:tc>
        <w:tc>
          <w:tcPr>
            <w:tcW w:w="4224" w:type="dxa"/>
            <w:gridSpan w:val="2"/>
          </w:tcPr>
          <w:p w:rsidR="00997AD5" w:rsidRDefault="00997AD5" w:rsidP="00D74CDD">
            <w:pPr>
              <w:rPr>
                <w:highlight w:val="magenta"/>
              </w:rPr>
            </w:pPr>
          </w:p>
          <w:p w:rsidR="00997AD5" w:rsidRDefault="00997AD5" w:rsidP="00D74CDD">
            <w:pPr>
              <w:rPr>
                <w:highlight w:val="magenta"/>
              </w:rPr>
            </w:pPr>
          </w:p>
          <w:p w:rsidR="00997AD5" w:rsidRDefault="00997AD5" w:rsidP="00D74CDD">
            <w:pPr>
              <w:rPr>
                <w:highlight w:val="magenta"/>
              </w:rPr>
            </w:pPr>
          </w:p>
          <w:p w:rsidR="00997AD5" w:rsidRDefault="00997AD5" w:rsidP="00D74CDD">
            <w:pPr>
              <w:pStyle w:val="Paragrafoelenco1"/>
              <w:numPr>
                <w:ilvl w:val="0"/>
                <w:numId w:val="1"/>
              </w:numPr>
              <w:spacing w:after="0" w:line="240" w:lineRule="auto"/>
            </w:pPr>
            <w:r>
              <w:t>Padroneggiare la lingua per scopi comunicativi e utilizzare i linguaggi settoriali relativi ai percorsi di studi o, per interagire in diversi ambiti e contesti professionali a livello B2 del quadro comune europeo di riferimento per le lingue (CEF)</w:t>
            </w:r>
          </w:p>
          <w:p w:rsidR="00997AD5" w:rsidRDefault="00997AD5" w:rsidP="00D74CDD">
            <w:pPr>
              <w:numPr>
                <w:ilvl w:val="0"/>
                <w:numId w:val="1"/>
              </w:numPr>
              <w:tabs>
                <w:tab w:val="left" w:pos="432"/>
              </w:tabs>
              <w:spacing w:before="73" w:after="0" w:line="230" w:lineRule="exact"/>
              <w:ind w:right="144"/>
              <w:contextualSpacing/>
              <w:jc w:val="both"/>
              <w:textAlignment w:val="baseline"/>
              <w:rPr>
                <w:rFonts w:eastAsia="Arial Narrow"/>
                <w:color w:val="000000"/>
              </w:rPr>
            </w:pPr>
            <w:r>
              <w:rPr>
                <w:rFonts w:eastAsia="Arial Narrow"/>
                <w:color w:val="000000"/>
              </w:rPr>
              <w:t>utilizzare e produrre strumenti di comunicazione visiva e multimediale, anche con riferimento alle strategie espressive e agli strumenti tecnici della comunicazione in rete</w:t>
            </w:r>
          </w:p>
          <w:p w:rsidR="00997AD5" w:rsidRDefault="00997AD5" w:rsidP="00D74CDD">
            <w:pPr>
              <w:numPr>
                <w:ilvl w:val="0"/>
                <w:numId w:val="1"/>
              </w:numPr>
              <w:tabs>
                <w:tab w:val="left" w:pos="432"/>
              </w:tabs>
              <w:spacing w:before="72" w:after="0" w:line="230" w:lineRule="exact"/>
              <w:contextualSpacing/>
              <w:jc w:val="both"/>
              <w:textAlignment w:val="baseline"/>
              <w:rPr>
                <w:rFonts w:eastAsia="Arial Narrow"/>
                <w:color w:val="000000"/>
              </w:rPr>
            </w:pPr>
            <w:r>
              <w:rPr>
                <w:rFonts w:eastAsia="Arial Narrow"/>
                <w:color w:val="000000"/>
              </w:rPr>
              <w:t>redigere relazioni tecniche e documentare le attività individuali e di gruppo relative a situazioni professionali</w:t>
            </w:r>
          </w:p>
          <w:p w:rsidR="00997AD5" w:rsidRDefault="00997AD5" w:rsidP="00D74CDD">
            <w:pPr>
              <w:numPr>
                <w:ilvl w:val="0"/>
                <w:numId w:val="1"/>
              </w:numPr>
              <w:tabs>
                <w:tab w:val="left" w:pos="432"/>
              </w:tabs>
              <w:spacing w:before="73" w:after="0" w:line="230" w:lineRule="exact"/>
              <w:ind w:right="432"/>
              <w:contextualSpacing/>
              <w:jc w:val="both"/>
              <w:textAlignment w:val="baseline"/>
              <w:rPr>
                <w:rFonts w:eastAsia="Arial Narrow"/>
                <w:color w:val="000000"/>
              </w:rPr>
            </w:pPr>
            <w:r>
              <w:rPr>
                <w:rFonts w:eastAsia="Arial Narrow"/>
                <w:color w:val="000000"/>
              </w:rPr>
              <w:t xml:space="preserve">individuare e utilizzare gli strumenti di comunicazione e di team </w:t>
            </w:r>
            <w:proofErr w:type="spellStart"/>
            <w:r>
              <w:rPr>
                <w:rFonts w:eastAsia="Arial Narrow"/>
                <w:color w:val="000000"/>
              </w:rPr>
              <w:t>working</w:t>
            </w:r>
            <w:proofErr w:type="spellEnd"/>
            <w:r>
              <w:rPr>
                <w:rFonts w:eastAsia="Arial Narrow"/>
                <w:color w:val="000000"/>
              </w:rPr>
              <w:t xml:space="preserve"> più appropriati per intervenire nei contesti organizzativi e professionali di riferimento</w:t>
            </w:r>
          </w:p>
          <w:p w:rsidR="00997AD5" w:rsidRDefault="00997AD5" w:rsidP="00D74CDD">
            <w:pPr>
              <w:rPr>
                <w:highlight w:val="magenta"/>
              </w:rPr>
            </w:pPr>
          </w:p>
          <w:p w:rsidR="00997AD5" w:rsidRDefault="00997AD5" w:rsidP="00D74CDD">
            <w:pPr>
              <w:rPr>
                <w:highlight w:val="magenta"/>
              </w:rPr>
            </w:pPr>
          </w:p>
          <w:p w:rsidR="00997AD5" w:rsidRDefault="00997AD5" w:rsidP="00D74CDD">
            <w:pPr>
              <w:rPr>
                <w:highlight w:val="magenta"/>
              </w:rPr>
            </w:pPr>
          </w:p>
        </w:tc>
        <w:tc>
          <w:tcPr>
            <w:tcW w:w="5245" w:type="dxa"/>
            <w:gridSpan w:val="3"/>
          </w:tcPr>
          <w:p w:rsidR="00997AD5" w:rsidRDefault="00997AD5" w:rsidP="00D74CDD">
            <w:pPr>
              <w:pStyle w:val="ParaAttribute2"/>
              <w:rPr>
                <w:rStyle w:val="CharAttribute12"/>
                <w:rFonts w:asciiTheme="minorHAnsi" w:eastAsia="Batang" w:hAnsiTheme="minorHAnsi"/>
                <w:sz w:val="22"/>
                <w:szCs w:val="22"/>
              </w:rPr>
            </w:pPr>
            <w:r>
              <w:rPr>
                <w:rStyle w:val="CharAttribute13"/>
                <w:rFonts w:asciiTheme="minorHAnsi" w:eastAsia="Batang" w:hAnsiTheme="minorHAnsi"/>
                <w:sz w:val="22"/>
                <w:szCs w:val="22"/>
              </w:rPr>
              <w:t>Funzioni</w:t>
            </w:r>
            <w:r>
              <w:rPr>
                <w:rStyle w:val="CharAttribute12"/>
                <w:rFonts w:asciiTheme="minorHAnsi" w:eastAsia="Batang" w:hAnsiTheme="minorHAnsi"/>
                <w:sz w:val="22"/>
                <w:szCs w:val="22"/>
              </w:rPr>
              <w:t xml:space="preserve"> - revisione generale delle funzioni linguistiche studiate negli anni precedenti</w:t>
            </w:r>
          </w:p>
          <w:p w:rsidR="00997AD5" w:rsidRDefault="00997AD5" w:rsidP="00D74CDD">
            <w:pPr>
              <w:pStyle w:val="ParaAttribute2"/>
              <w:rPr>
                <w:rStyle w:val="CharAttribute12"/>
                <w:rFonts w:asciiTheme="minorHAnsi" w:eastAsia="Batang" w:hAnsiTheme="minorHAnsi"/>
                <w:sz w:val="22"/>
                <w:szCs w:val="22"/>
              </w:rPr>
            </w:pPr>
            <w:r>
              <w:rPr>
                <w:rStyle w:val="CharAttribute12"/>
                <w:rFonts w:asciiTheme="minorHAnsi" w:eastAsia="Batang" w:hAnsiTheme="minorHAnsi"/>
                <w:sz w:val="22"/>
                <w:szCs w:val="22"/>
              </w:rPr>
              <w:t>Grammatica- revisione generale delle strutture grammaticali studiate negli anni precedenti</w:t>
            </w:r>
          </w:p>
          <w:p w:rsidR="00997AD5" w:rsidRDefault="00997AD5" w:rsidP="00D74CDD">
            <w:pPr>
              <w:pStyle w:val="ParaAttribute2"/>
              <w:rPr>
                <w:rStyle w:val="CharAttribute12"/>
                <w:rFonts w:asciiTheme="minorHAnsi" w:eastAsia="Batang" w:hAnsiTheme="minorHAnsi"/>
                <w:sz w:val="22"/>
                <w:szCs w:val="22"/>
              </w:rPr>
            </w:pPr>
            <w:proofErr w:type="spellStart"/>
            <w:r>
              <w:rPr>
                <w:rStyle w:val="CharAttribute12"/>
                <w:rFonts w:asciiTheme="minorHAnsi" w:eastAsia="Batang" w:hAnsiTheme="minorHAnsi"/>
                <w:sz w:val="22"/>
                <w:szCs w:val="22"/>
              </w:rPr>
              <w:t>Microlingua</w:t>
            </w:r>
            <w:proofErr w:type="spellEnd"/>
            <w:r>
              <w:rPr>
                <w:rStyle w:val="CharAttribute12"/>
                <w:rFonts w:asciiTheme="minorHAnsi" w:eastAsia="Batang" w:hAnsiTheme="minorHAnsi"/>
                <w:sz w:val="22"/>
                <w:szCs w:val="22"/>
              </w:rPr>
              <w:t xml:space="preserve"> / civiltà</w:t>
            </w:r>
          </w:p>
          <w:p w:rsidR="00997AD5" w:rsidRDefault="00997AD5" w:rsidP="00997AD5">
            <w:pPr>
              <w:pStyle w:val="Paragrafoelenco1"/>
              <w:numPr>
                <w:ilvl w:val="0"/>
                <w:numId w:val="5"/>
              </w:numPr>
              <w:spacing w:before="86" w:after="0" w:line="264" w:lineRule="exact"/>
              <w:ind w:right="396"/>
              <w:textAlignment w:val="baseline"/>
              <w:rPr>
                <w:rFonts w:eastAsia="Arial Narrow" w:cs="Times New Roman"/>
                <w:color w:val="000000"/>
              </w:rPr>
            </w:pPr>
            <w:r>
              <w:rPr>
                <w:rFonts w:eastAsia="Arial Narrow" w:cs="Times New Roman"/>
                <w:color w:val="000000"/>
              </w:rPr>
              <w:t>Organizzazione del discorso nelle principali tipologie testuali, comprese quelle tecnico-professionali'</w:t>
            </w:r>
          </w:p>
          <w:p w:rsidR="00997AD5" w:rsidRDefault="00997AD5" w:rsidP="00997AD5">
            <w:pPr>
              <w:pStyle w:val="Paragrafoelenco1"/>
              <w:numPr>
                <w:ilvl w:val="0"/>
                <w:numId w:val="5"/>
              </w:numPr>
              <w:spacing w:before="120" w:after="0" w:line="264" w:lineRule="exact"/>
              <w:ind w:right="612"/>
              <w:textAlignment w:val="baseline"/>
              <w:rPr>
                <w:rFonts w:eastAsia="Arial Narrow" w:cs="Times New Roman"/>
                <w:color w:val="000000"/>
                <w:spacing w:val="-2"/>
              </w:rPr>
            </w:pPr>
            <w:r>
              <w:rPr>
                <w:rFonts w:eastAsia="Arial Narrow" w:cs="Times New Roman"/>
                <w:color w:val="000000"/>
                <w:spacing w:val="-2"/>
              </w:rPr>
              <w:t>Modalità di produzione di testi comunicativi relativamente complessi, scritti e orali, continui e non continui, anche con l'ausilio di strumenti multimediali e per la fruizione in rete'</w:t>
            </w:r>
          </w:p>
          <w:p w:rsidR="00997AD5" w:rsidRDefault="00997AD5" w:rsidP="00997AD5">
            <w:pPr>
              <w:pStyle w:val="Paragrafoelenco1"/>
              <w:numPr>
                <w:ilvl w:val="0"/>
                <w:numId w:val="5"/>
              </w:numPr>
              <w:spacing w:before="120" w:after="0" w:line="264" w:lineRule="exact"/>
              <w:ind w:right="144"/>
              <w:textAlignment w:val="baseline"/>
              <w:rPr>
                <w:rFonts w:eastAsia="Arial Narrow" w:cs="Times New Roman"/>
                <w:color w:val="000000"/>
              </w:rPr>
            </w:pPr>
            <w:r>
              <w:rPr>
                <w:rFonts w:eastAsia="Arial Narrow" w:cs="Times New Roman"/>
                <w:color w:val="000000"/>
              </w:rPr>
              <w:t>Strategie di esposizione orale e d'interazione in contesti di studio e di lavoro, anche formali'</w:t>
            </w:r>
          </w:p>
          <w:p w:rsidR="00997AD5" w:rsidRDefault="00997AD5" w:rsidP="00997AD5">
            <w:pPr>
              <w:pStyle w:val="Paragrafoelenco1"/>
              <w:numPr>
                <w:ilvl w:val="0"/>
                <w:numId w:val="5"/>
              </w:numPr>
              <w:spacing w:before="120" w:after="0" w:line="264" w:lineRule="exact"/>
              <w:ind w:right="396"/>
              <w:textAlignment w:val="baseline"/>
              <w:rPr>
                <w:rFonts w:eastAsia="Arial Narrow" w:cs="Times New Roman"/>
                <w:color w:val="000000"/>
              </w:rPr>
            </w:pPr>
            <w:r>
              <w:rPr>
                <w:rFonts w:eastAsia="Arial Narrow" w:cs="Times New Roman"/>
                <w:color w:val="000000"/>
              </w:rPr>
              <w:t xml:space="preserve">Strategie di comprensione di testi relativamente complessi riguardanti argomenti socio-culturali, in particolare il settore di </w:t>
            </w:r>
            <w:proofErr w:type="spellStart"/>
            <w:r>
              <w:rPr>
                <w:rFonts w:eastAsia="Arial Narrow" w:cs="Times New Roman"/>
                <w:color w:val="000000"/>
              </w:rPr>
              <w:t>indirizzo'</w:t>
            </w:r>
            <w:proofErr w:type="spellEnd"/>
          </w:p>
          <w:p w:rsidR="00997AD5" w:rsidRDefault="00997AD5" w:rsidP="00997AD5">
            <w:pPr>
              <w:pStyle w:val="Paragrafoelenco1"/>
              <w:numPr>
                <w:ilvl w:val="0"/>
                <w:numId w:val="5"/>
              </w:numPr>
              <w:spacing w:before="120" w:after="0" w:line="264" w:lineRule="exact"/>
              <w:ind w:right="468"/>
              <w:textAlignment w:val="baseline"/>
              <w:rPr>
                <w:rFonts w:eastAsia="Arial Narrow" w:cs="Times New Roman"/>
                <w:color w:val="000000"/>
              </w:rPr>
            </w:pPr>
            <w:r>
              <w:rPr>
                <w:rFonts w:eastAsia="Arial Narrow" w:cs="Times New Roman"/>
                <w:color w:val="000000"/>
              </w:rPr>
              <w:t>Strutture morfosintattiche adeguate alle tipologie testuali e ai contesti d'uso, in particolare professionali'</w:t>
            </w:r>
          </w:p>
          <w:p w:rsidR="00997AD5" w:rsidRDefault="00997AD5" w:rsidP="00997AD5">
            <w:pPr>
              <w:pStyle w:val="Paragrafoelenco1"/>
              <w:numPr>
                <w:ilvl w:val="0"/>
                <w:numId w:val="5"/>
              </w:numPr>
              <w:spacing w:before="120" w:after="0" w:line="264" w:lineRule="exact"/>
              <w:ind w:right="468"/>
              <w:textAlignment w:val="baseline"/>
              <w:rPr>
                <w:rFonts w:eastAsia="Arial Narrow" w:cs="Times New Roman"/>
                <w:color w:val="000000"/>
                <w:spacing w:val="-1"/>
              </w:rPr>
            </w:pPr>
            <w:r>
              <w:rPr>
                <w:rFonts w:eastAsia="Arial Narrow" w:cs="Times New Roman"/>
                <w:color w:val="000000"/>
                <w:spacing w:val="-1"/>
              </w:rPr>
              <w:t xml:space="preserve">Lessico e fraseologia convenzionale per affrontare situazioni sociali e di lavoro; varietà di registro e di </w:t>
            </w:r>
            <w:proofErr w:type="spellStart"/>
            <w:r>
              <w:rPr>
                <w:rFonts w:eastAsia="Arial Narrow" w:cs="Times New Roman"/>
                <w:color w:val="000000"/>
                <w:spacing w:val="-1"/>
              </w:rPr>
              <w:t>contesto'</w:t>
            </w:r>
            <w:proofErr w:type="spellEnd"/>
          </w:p>
          <w:p w:rsidR="00997AD5" w:rsidRDefault="00997AD5" w:rsidP="00997AD5">
            <w:pPr>
              <w:pStyle w:val="Paragrafoelenco1"/>
              <w:numPr>
                <w:ilvl w:val="0"/>
                <w:numId w:val="5"/>
              </w:numPr>
              <w:spacing w:before="152" w:after="0" w:line="232" w:lineRule="exact"/>
              <w:textAlignment w:val="baseline"/>
              <w:rPr>
                <w:rFonts w:eastAsia="Arial Narrow" w:cs="Times New Roman"/>
                <w:color w:val="000000"/>
              </w:rPr>
            </w:pPr>
            <w:r>
              <w:rPr>
                <w:rFonts w:eastAsia="Arial Narrow" w:cs="Times New Roman"/>
                <w:color w:val="000000"/>
              </w:rPr>
              <w:t>Lessico di settore codificato da organismi internazionali'</w:t>
            </w:r>
          </w:p>
          <w:p w:rsidR="00997AD5" w:rsidRDefault="00997AD5" w:rsidP="00997AD5">
            <w:pPr>
              <w:pStyle w:val="Paragrafoelenco1"/>
              <w:numPr>
                <w:ilvl w:val="0"/>
                <w:numId w:val="5"/>
              </w:numPr>
              <w:spacing w:before="120" w:after="0" w:line="264" w:lineRule="exact"/>
              <w:ind w:right="684"/>
              <w:textAlignment w:val="baseline"/>
              <w:rPr>
                <w:rFonts w:eastAsia="Arial Narrow" w:cs="Times New Roman"/>
                <w:color w:val="000000"/>
              </w:rPr>
            </w:pPr>
            <w:r>
              <w:rPr>
                <w:rFonts w:eastAsia="Arial Narrow" w:cs="Times New Roman"/>
                <w:color w:val="000000"/>
              </w:rPr>
              <w:t>Aspetti socio-culturali della lingua inglese e del linguaggio settoriale'</w:t>
            </w:r>
          </w:p>
          <w:p w:rsidR="00997AD5" w:rsidRDefault="00997AD5" w:rsidP="00997AD5">
            <w:pPr>
              <w:pStyle w:val="Paragrafoelenco1"/>
              <w:numPr>
                <w:ilvl w:val="0"/>
                <w:numId w:val="5"/>
              </w:numPr>
              <w:spacing w:before="120" w:after="0" w:line="264" w:lineRule="exact"/>
              <w:ind w:right="252"/>
              <w:textAlignment w:val="baseline"/>
              <w:rPr>
                <w:rFonts w:eastAsia="Arial Narrow" w:cs="Times New Roman"/>
                <w:color w:val="000000"/>
              </w:rPr>
            </w:pPr>
            <w:r>
              <w:rPr>
                <w:rFonts w:eastAsia="Arial Narrow" w:cs="Times New Roman"/>
                <w:color w:val="000000"/>
              </w:rPr>
              <w:lastRenderedPageBreak/>
              <w:t>Aspetti socio-culturali dei Paesi anglofoni, riferiti in particolare al settore d'indirizzo'</w:t>
            </w:r>
          </w:p>
          <w:p w:rsidR="00997AD5" w:rsidRDefault="00997AD5" w:rsidP="00997AD5">
            <w:pPr>
              <w:pStyle w:val="ParaAttribute2"/>
              <w:numPr>
                <w:ilvl w:val="0"/>
                <w:numId w:val="5"/>
              </w:num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eastAsia="Arial Narrow" w:hAnsiTheme="minorHAnsi"/>
                <w:color w:val="000000"/>
                <w:sz w:val="22"/>
                <w:szCs w:val="22"/>
                <w:lang w:eastAsia="en-US"/>
              </w:rPr>
              <w:t>Modalità e problemi basilari della traduzione di testi tecnici</w:t>
            </w:r>
          </w:p>
        </w:tc>
        <w:tc>
          <w:tcPr>
            <w:tcW w:w="4819" w:type="dxa"/>
            <w:gridSpan w:val="2"/>
          </w:tcPr>
          <w:p w:rsidR="00997AD5" w:rsidRDefault="00997AD5" w:rsidP="00997AD5">
            <w:pPr>
              <w:pStyle w:val="Paragrafoelenco1"/>
              <w:numPr>
                <w:ilvl w:val="0"/>
                <w:numId w:val="5"/>
              </w:numPr>
              <w:spacing w:before="86" w:after="0" w:line="264" w:lineRule="exact"/>
              <w:ind w:right="648"/>
              <w:jc w:val="both"/>
              <w:textAlignment w:val="baseline"/>
              <w:rPr>
                <w:rFonts w:eastAsia="Arial Narrow"/>
                <w:color w:val="000000"/>
                <w:spacing w:val="-3"/>
              </w:rPr>
            </w:pPr>
            <w:r>
              <w:rPr>
                <w:rFonts w:eastAsia="Arial Narrow"/>
                <w:color w:val="000000"/>
                <w:spacing w:val="-3"/>
              </w:rPr>
              <w:lastRenderedPageBreak/>
              <w:t xml:space="preserve">Esprimere e argomentare le proprie opinioni con relativa spontaneità nell'interazione anche con madrelingua , su argomenti generali, di studio e di </w:t>
            </w:r>
            <w:proofErr w:type="spellStart"/>
            <w:r>
              <w:rPr>
                <w:rFonts w:eastAsia="Arial Narrow"/>
                <w:color w:val="000000"/>
                <w:spacing w:val="-3"/>
              </w:rPr>
              <w:t>lavoro'</w:t>
            </w:r>
            <w:proofErr w:type="spellEnd"/>
          </w:p>
          <w:p w:rsidR="00997AD5" w:rsidRDefault="00997AD5" w:rsidP="00997AD5">
            <w:pPr>
              <w:pStyle w:val="Paragrafoelenco1"/>
              <w:numPr>
                <w:ilvl w:val="0"/>
                <w:numId w:val="5"/>
              </w:numPr>
              <w:spacing w:before="120" w:after="0" w:line="264" w:lineRule="exact"/>
              <w:ind w:right="360"/>
              <w:jc w:val="both"/>
              <w:textAlignment w:val="baseline"/>
              <w:rPr>
                <w:rFonts w:eastAsia="Arial Narrow"/>
                <w:color w:val="000000"/>
              </w:rPr>
            </w:pPr>
            <w:r>
              <w:rPr>
                <w:rFonts w:eastAsia="Arial Narrow"/>
                <w:color w:val="000000"/>
              </w:rPr>
              <w:t xml:space="preserve">Utilizzare strategie nell'interazione e nell'esposizione orale in relazione agli elementi di </w:t>
            </w:r>
            <w:proofErr w:type="spellStart"/>
            <w:r>
              <w:rPr>
                <w:rFonts w:eastAsia="Arial Narrow"/>
                <w:color w:val="000000"/>
              </w:rPr>
              <w:t>contesto'</w:t>
            </w:r>
            <w:proofErr w:type="spellEnd"/>
          </w:p>
          <w:p w:rsidR="00997AD5" w:rsidRDefault="00997AD5" w:rsidP="00997AD5">
            <w:pPr>
              <w:pStyle w:val="Paragrafoelenco1"/>
              <w:numPr>
                <w:ilvl w:val="0"/>
                <w:numId w:val="5"/>
              </w:numPr>
              <w:spacing w:before="120" w:after="0" w:line="264" w:lineRule="exact"/>
              <w:ind w:right="144"/>
              <w:textAlignment w:val="baseline"/>
              <w:rPr>
                <w:rFonts w:eastAsia="Arial Narrow"/>
                <w:color w:val="000000"/>
              </w:rPr>
            </w:pPr>
            <w:r>
              <w:rPr>
                <w:rFonts w:eastAsia="Arial Narrow"/>
                <w:color w:val="000000"/>
              </w:rPr>
              <w:t xml:space="preserve">Comprendere idee principali, dettagli e punto di vista in testi orali in lingua standard, riguardanti argomenti noti d'attualità, di studio e di </w:t>
            </w:r>
            <w:proofErr w:type="spellStart"/>
            <w:r>
              <w:rPr>
                <w:rFonts w:eastAsia="Arial Narrow"/>
                <w:color w:val="000000"/>
              </w:rPr>
              <w:t>lavoro'</w:t>
            </w:r>
            <w:proofErr w:type="spellEnd"/>
          </w:p>
          <w:p w:rsidR="00997AD5" w:rsidRDefault="00997AD5" w:rsidP="00997AD5">
            <w:pPr>
              <w:pStyle w:val="Paragrafoelenco1"/>
              <w:numPr>
                <w:ilvl w:val="0"/>
                <w:numId w:val="5"/>
              </w:numPr>
              <w:spacing w:before="120" w:after="0" w:line="264" w:lineRule="exact"/>
              <w:ind w:right="360"/>
              <w:textAlignment w:val="baseline"/>
              <w:rPr>
                <w:rFonts w:eastAsia="Arial Narrow"/>
                <w:color w:val="000000"/>
              </w:rPr>
            </w:pPr>
            <w:r>
              <w:rPr>
                <w:rFonts w:eastAsia="Arial Narrow"/>
                <w:color w:val="000000"/>
              </w:rPr>
              <w:t xml:space="preserve">Comprendere idee principali, dettagli e punto di vista in testi scritti relativamente complessi riguardanti argomenti di attualità, di studio e di </w:t>
            </w:r>
            <w:proofErr w:type="spellStart"/>
            <w:r>
              <w:rPr>
                <w:rFonts w:eastAsia="Arial Narrow"/>
                <w:color w:val="000000"/>
              </w:rPr>
              <w:t>lavoro'</w:t>
            </w:r>
            <w:proofErr w:type="spellEnd"/>
          </w:p>
          <w:p w:rsidR="00997AD5" w:rsidRDefault="00997AD5" w:rsidP="00997AD5">
            <w:pPr>
              <w:pStyle w:val="Paragrafoelenco1"/>
              <w:numPr>
                <w:ilvl w:val="0"/>
                <w:numId w:val="5"/>
              </w:numPr>
              <w:spacing w:before="120" w:after="0" w:line="264" w:lineRule="exact"/>
              <w:ind w:right="360"/>
              <w:jc w:val="both"/>
              <w:textAlignment w:val="baseline"/>
              <w:rPr>
                <w:rFonts w:eastAsia="Arial Narrow"/>
                <w:color w:val="000000"/>
                <w:spacing w:val="-2"/>
              </w:rPr>
            </w:pPr>
            <w:r>
              <w:rPr>
                <w:rFonts w:eastAsia="Arial Narrow"/>
                <w:color w:val="000000"/>
                <w:spacing w:val="-2"/>
              </w:rPr>
              <w:t>Comprendere globalmente, utilizzando appropriate strategie, messaggi radio-televisivi e filmati divulgativi tecnico-scientifici di settore'</w:t>
            </w:r>
          </w:p>
          <w:p w:rsidR="00997AD5" w:rsidRDefault="00997AD5" w:rsidP="00997AD5">
            <w:pPr>
              <w:pStyle w:val="Paragrafoelenco1"/>
              <w:numPr>
                <w:ilvl w:val="0"/>
                <w:numId w:val="5"/>
              </w:numPr>
              <w:spacing w:before="120" w:after="0" w:line="264" w:lineRule="exact"/>
              <w:ind w:right="504"/>
              <w:textAlignment w:val="baseline"/>
              <w:rPr>
                <w:rFonts w:eastAsia="Arial Narrow"/>
                <w:color w:val="000000"/>
                <w:spacing w:val="-2"/>
              </w:rPr>
            </w:pPr>
            <w:r>
              <w:rPr>
                <w:rFonts w:eastAsia="Arial Narrow"/>
                <w:color w:val="000000"/>
                <w:spacing w:val="-2"/>
              </w:rPr>
              <w:t>Utilizzare le principali tipologie testuali, anche tecnico-professionali, rispettando le costanti che le caratterizzano'</w:t>
            </w:r>
          </w:p>
          <w:p w:rsidR="00997AD5" w:rsidRDefault="00997AD5" w:rsidP="00997AD5">
            <w:pPr>
              <w:pStyle w:val="Paragrafoelenco1"/>
              <w:numPr>
                <w:ilvl w:val="0"/>
                <w:numId w:val="5"/>
              </w:numPr>
              <w:spacing w:before="120" w:after="0" w:line="264" w:lineRule="exact"/>
              <w:ind w:right="504"/>
              <w:jc w:val="both"/>
              <w:textAlignment w:val="baseline"/>
              <w:rPr>
                <w:rFonts w:eastAsia="Arial Narrow"/>
                <w:color w:val="000000"/>
              </w:rPr>
            </w:pPr>
            <w:r>
              <w:rPr>
                <w:rFonts w:eastAsia="Arial Narrow"/>
                <w:color w:val="000000"/>
              </w:rPr>
              <w:t xml:space="preserve">Produrre testi scritti e orali coerenti e coesi, anche tecnico professionali, riguardanti esperienze, situazioni e processi relativi al proprio settore di </w:t>
            </w:r>
            <w:proofErr w:type="spellStart"/>
            <w:r>
              <w:rPr>
                <w:rFonts w:eastAsia="Arial Narrow"/>
                <w:color w:val="000000"/>
              </w:rPr>
              <w:t>indirizzo'</w:t>
            </w:r>
            <w:proofErr w:type="spellEnd"/>
          </w:p>
          <w:p w:rsidR="00997AD5" w:rsidRDefault="00997AD5" w:rsidP="00997AD5">
            <w:pPr>
              <w:pStyle w:val="Paragrafoelenco1"/>
              <w:numPr>
                <w:ilvl w:val="0"/>
                <w:numId w:val="5"/>
              </w:numPr>
              <w:spacing w:before="120" w:after="0" w:line="264" w:lineRule="exact"/>
              <w:ind w:right="648"/>
              <w:textAlignment w:val="baseline"/>
              <w:rPr>
                <w:rFonts w:eastAsia="Arial Narrow"/>
                <w:color w:val="000000"/>
                <w:spacing w:val="-2"/>
              </w:rPr>
            </w:pPr>
            <w:r>
              <w:rPr>
                <w:rFonts w:eastAsia="Arial Narrow"/>
                <w:color w:val="000000"/>
                <w:spacing w:val="-2"/>
              </w:rPr>
              <w:lastRenderedPageBreak/>
              <w:t>Utilizzare il lessico di settore, compresa la nomenclatura internazionale codificata'</w:t>
            </w:r>
          </w:p>
          <w:p w:rsidR="00997AD5" w:rsidRDefault="00997AD5" w:rsidP="00997AD5">
            <w:pPr>
              <w:pStyle w:val="Paragrafoelenco1"/>
              <w:numPr>
                <w:ilvl w:val="0"/>
                <w:numId w:val="5"/>
              </w:numPr>
              <w:spacing w:before="120" w:after="0" w:line="264" w:lineRule="exact"/>
              <w:ind w:right="360"/>
              <w:jc w:val="both"/>
              <w:textAlignment w:val="baseline"/>
              <w:rPr>
                <w:rFonts w:eastAsia="Arial Narrow"/>
                <w:color w:val="000000"/>
              </w:rPr>
            </w:pPr>
            <w:r>
              <w:rPr>
                <w:rFonts w:eastAsia="Arial Narrow"/>
                <w:color w:val="000000"/>
              </w:rPr>
              <w:t>Trasporre in lingua italiana brevi testi scritti in inglese relativi all'ambito di studio e di lavoro e viceversa'</w:t>
            </w:r>
          </w:p>
          <w:p w:rsidR="00997AD5" w:rsidRDefault="00997AD5" w:rsidP="00997AD5">
            <w:pPr>
              <w:pStyle w:val="Paragrafoelenco1"/>
              <w:numPr>
                <w:ilvl w:val="0"/>
                <w:numId w:val="5"/>
              </w:numPr>
              <w:spacing w:after="0" w:line="240" w:lineRule="auto"/>
            </w:pPr>
            <w:r>
              <w:rPr>
                <w:rFonts w:eastAsia="Arial Narrow"/>
                <w:color w:val="000000"/>
                <w:spacing w:val="-2"/>
              </w:rPr>
              <w:t>Riconoscere la dimensione culturale della lingua ai fini della mediazione linguistica e della comunicazione interculturale</w:t>
            </w:r>
          </w:p>
        </w:tc>
      </w:tr>
      <w:tr w:rsidR="00997AD5" w:rsidTr="00D74CDD">
        <w:trPr>
          <w:cantSplit/>
          <w:trHeight w:val="1134"/>
        </w:trPr>
        <w:tc>
          <w:tcPr>
            <w:tcW w:w="562" w:type="dxa"/>
            <w:textDirection w:val="btLr"/>
          </w:tcPr>
          <w:p w:rsidR="00997AD5" w:rsidRDefault="00997AD5" w:rsidP="00D74CDD">
            <w:pPr>
              <w:ind w:left="113" w:right="113"/>
              <w:rPr>
                <w:b/>
              </w:rPr>
            </w:pPr>
            <w:r>
              <w:rPr>
                <w:b/>
              </w:rPr>
              <w:lastRenderedPageBreak/>
              <w:t xml:space="preserve">   B E S</w:t>
            </w:r>
          </w:p>
        </w:tc>
        <w:tc>
          <w:tcPr>
            <w:tcW w:w="14288" w:type="dxa"/>
            <w:gridSpan w:val="7"/>
          </w:tcPr>
          <w:p w:rsidR="00997AD5" w:rsidRDefault="00997AD5" w:rsidP="00D74CDD">
            <w:r>
              <w:t>Per gli alunni che rientrano nella categoria BES il curricolo d’Istituto tenderà a:</w:t>
            </w:r>
          </w:p>
          <w:p w:rsidR="00997AD5" w:rsidRDefault="00997AD5" w:rsidP="00D74CDD">
            <w:r>
              <w:t>•</w:t>
            </w:r>
            <w:r>
              <w:tab/>
              <w:t>Valorizzare le capacità</w:t>
            </w:r>
          </w:p>
          <w:p w:rsidR="00997AD5" w:rsidRDefault="00997AD5" w:rsidP="00D74CDD">
            <w:r>
              <w:t>•</w:t>
            </w:r>
            <w:r>
              <w:tab/>
              <w:t>Adattare la didattica</w:t>
            </w:r>
          </w:p>
        </w:tc>
      </w:tr>
      <w:tr w:rsidR="00997AD5" w:rsidTr="00D74CDD">
        <w:trPr>
          <w:cantSplit/>
          <w:trHeight w:val="986"/>
        </w:trPr>
        <w:tc>
          <w:tcPr>
            <w:tcW w:w="562" w:type="dxa"/>
            <w:textDirection w:val="btLr"/>
          </w:tcPr>
          <w:p w:rsidR="00997AD5" w:rsidRDefault="00997AD5" w:rsidP="00D74CDD">
            <w:pPr>
              <w:ind w:left="113" w:right="113"/>
              <w:rPr>
                <w:b/>
              </w:rPr>
            </w:pPr>
            <w:r>
              <w:rPr>
                <w:b/>
              </w:rPr>
              <w:t>verticalità</w:t>
            </w:r>
          </w:p>
        </w:tc>
        <w:tc>
          <w:tcPr>
            <w:tcW w:w="14288" w:type="dxa"/>
            <w:gridSpan w:val="7"/>
          </w:tcPr>
          <w:p w:rsidR="00997AD5" w:rsidRDefault="00997AD5" w:rsidP="00D74CDD">
            <w:r>
              <w:t xml:space="preserve">Continuità con il </w:t>
            </w:r>
            <w:r w:rsidRPr="00997AD5">
              <w:t xml:space="preserve">secondo </w:t>
            </w:r>
            <w:r>
              <w:t>biennio: visione del curricolo</w:t>
            </w:r>
          </w:p>
          <w:p w:rsidR="00997AD5" w:rsidRDefault="00997AD5" w:rsidP="00D74CDD"/>
          <w:p w:rsidR="00997AD5" w:rsidRDefault="00997AD5" w:rsidP="00D74CDD">
            <w:r>
              <w:t>Percorsi di accompagnamento e orientamento verso il mondo del lavoro e l’università.</w:t>
            </w:r>
          </w:p>
        </w:tc>
      </w:tr>
      <w:tr w:rsidR="00997AD5" w:rsidTr="00D74CDD">
        <w:trPr>
          <w:cantSplit/>
          <w:trHeight w:val="986"/>
        </w:trPr>
        <w:tc>
          <w:tcPr>
            <w:tcW w:w="562" w:type="dxa"/>
            <w:textDirection w:val="btLr"/>
          </w:tcPr>
          <w:p w:rsidR="00997AD5" w:rsidRDefault="00997AD5" w:rsidP="00D74CDD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orizzontalità</w:t>
            </w:r>
          </w:p>
        </w:tc>
        <w:tc>
          <w:tcPr>
            <w:tcW w:w="14288" w:type="dxa"/>
            <w:gridSpan w:val="7"/>
          </w:tcPr>
          <w:p w:rsidR="00997AD5" w:rsidRDefault="00997AD5" w:rsidP="00D74CDD">
            <w:r>
              <w:t>Teatro: partecipazione a rappresentazioni teatrali in lingua straniera</w:t>
            </w:r>
          </w:p>
          <w:p w:rsidR="00997AD5" w:rsidRDefault="00997AD5" w:rsidP="00D74CDD">
            <w:r>
              <w:t xml:space="preserve">Cinema: visione di film con tematiche inerenti le </w:t>
            </w:r>
            <w:proofErr w:type="spellStart"/>
            <w:r>
              <w:t>uda</w:t>
            </w:r>
            <w:proofErr w:type="spellEnd"/>
            <w:r>
              <w:t xml:space="preserve"> programmate</w:t>
            </w:r>
          </w:p>
          <w:p w:rsidR="00997AD5" w:rsidRDefault="00997AD5" w:rsidP="00D74CDD">
            <w:pPr>
              <w:rPr>
                <w:b/>
              </w:rPr>
            </w:pPr>
            <w:r>
              <w:t>Associazioni / enti / aziende (collegate all’esperienza di alternanza scuola\ lavoro)</w:t>
            </w:r>
          </w:p>
        </w:tc>
      </w:tr>
      <w:tr w:rsidR="00997AD5" w:rsidTr="00D74CDD">
        <w:trPr>
          <w:cantSplit/>
          <w:trHeight w:val="1134"/>
        </w:trPr>
        <w:tc>
          <w:tcPr>
            <w:tcW w:w="562" w:type="dxa"/>
            <w:textDirection w:val="btLr"/>
          </w:tcPr>
          <w:p w:rsidR="00997AD5" w:rsidRDefault="00997AD5" w:rsidP="00D74CDD">
            <w:pPr>
              <w:ind w:left="113" w:right="113"/>
              <w:jc w:val="center"/>
            </w:pPr>
            <w:r>
              <w:rPr>
                <w:b/>
              </w:rPr>
              <w:lastRenderedPageBreak/>
              <w:t>Interdisciplinarità</w:t>
            </w:r>
          </w:p>
        </w:tc>
        <w:tc>
          <w:tcPr>
            <w:tcW w:w="2857" w:type="dxa"/>
          </w:tcPr>
          <w:p w:rsidR="00997AD5" w:rsidRDefault="00997AD5" w:rsidP="00D74CDD">
            <w:pPr>
              <w:rPr>
                <w:b/>
              </w:rPr>
            </w:pPr>
            <w:r>
              <w:rPr>
                <w:b/>
              </w:rPr>
              <w:t>LICEO</w:t>
            </w:r>
          </w:p>
          <w:p w:rsidR="00997AD5" w:rsidRDefault="00997AD5" w:rsidP="00997AD5">
            <w:pPr>
              <w:pStyle w:val="Paragrafoelenco1"/>
              <w:numPr>
                <w:ilvl w:val="0"/>
                <w:numId w:val="2"/>
              </w:numPr>
              <w:spacing w:after="0" w:line="240" w:lineRule="auto"/>
            </w:pPr>
            <w:r>
              <w:t>Inglese</w:t>
            </w:r>
          </w:p>
          <w:p w:rsidR="00997AD5" w:rsidRDefault="00997AD5" w:rsidP="00997AD5">
            <w:pPr>
              <w:pStyle w:val="Paragrafoelenco1"/>
              <w:numPr>
                <w:ilvl w:val="0"/>
                <w:numId w:val="2"/>
              </w:numPr>
              <w:spacing w:after="0" w:line="240" w:lineRule="auto"/>
            </w:pPr>
            <w:r>
              <w:t>Italiano</w:t>
            </w:r>
          </w:p>
          <w:p w:rsidR="00997AD5" w:rsidRDefault="00997AD5" w:rsidP="00997AD5">
            <w:pPr>
              <w:pStyle w:val="Paragrafoelenco1"/>
              <w:numPr>
                <w:ilvl w:val="0"/>
                <w:numId w:val="2"/>
              </w:numPr>
              <w:spacing w:after="0" w:line="240" w:lineRule="auto"/>
            </w:pPr>
            <w:r>
              <w:t>Storia dell’Arte</w:t>
            </w:r>
          </w:p>
          <w:p w:rsidR="00997AD5" w:rsidRDefault="00997AD5" w:rsidP="00997AD5">
            <w:pPr>
              <w:pStyle w:val="Paragrafoelenco1"/>
              <w:numPr>
                <w:ilvl w:val="0"/>
                <w:numId w:val="2"/>
              </w:numPr>
              <w:spacing w:after="0" w:line="240" w:lineRule="auto"/>
            </w:pPr>
            <w:r>
              <w:t>Filosofia</w:t>
            </w:r>
          </w:p>
          <w:p w:rsidR="00997AD5" w:rsidRDefault="00997AD5" w:rsidP="00997AD5">
            <w:pPr>
              <w:pStyle w:val="Paragrafoelenco1"/>
              <w:numPr>
                <w:ilvl w:val="0"/>
                <w:numId w:val="2"/>
              </w:numPr>
              <w:spacing w:after="0" w:line="240" w:lineRule="auto"/>
              <w:rPr>
                <w:b/>
              </w:rPr>
            </w:pPr>
            <w:r>
              <w:t>Storia</w:t>
            </w:r>
          </w:p>
          <w:p w:rsidR="00997AD5" w:rsidRDefault="00997AD5" w:rsidP="00997AD5">
            <w:pPr>
              <w:pStyle w:val="Paragrafoelenco1"/>
              <w:numPr>
                <w:ilvl w:val="0"/>
                <w:numId w:val="2"/>
              </w:numPr>
              <w:spacing w:after="0" w:line="240" w:lineRule="auto"/>
              <w:rPr>
                <w:b/>
              </w:rPr>
            </w:pPr>
            <w:r>
              <w:t>scienze</w:t>
            </w:r>
          </w:p>
        </w:tc>
        <w:tc>
          <w:tcPr>
            <w:tcW w:w="2858" w:type="dxa"/>
            <w:gridSpan w:val="2"/>
          </w:tcPr>
          <w:p w:rsidR="00997AD5" w:rsidRDefault="00997AD5" w:rsidP="00D74CDD">
            <w:pPr>
              <w:rPr>
                <w:b/>
              </w:rPr>
            </w:pPr>
            <w:r>
              <w:rPr>
                <w:b/>
              </w:rPr>
              <w:t>ITI</w:t>
            </w:r>
          </w:p>
          <w:p w:rsidR="00997AD5" w:rsidRDefault="00997AD5" w:rsidP="00997AD5">
            <w:pPr>
              <w:pStyle w:val="Paragrafoelenco1"/>
              <w:numPr>
                <w:ilvl w:val="0"/>
                <w:numId w:val="3"/>
              </w:numPr>
              <w:spacing w:after="0" w:line="240" w:lineRule="auto"/>
            </w:pPr>
            <w:r>
              <w:t>Informatica</w:t>
            </w:r>
          </w:p>
          <w:p w:rsidR="00997AD5" w:rsidRDefault="00997AD5" w:rsidP="00997AD5">
            <w:pPr>
              <w:pStyle w:val="Paragrafoelenco1"/>
              <w:numPr>
                <w:ilvl w:val="0"/>
                <w:numId w:val="3"/>
              </w:numPr>
              <w:spacing w:after="0" w:line="240" w:lineRule="auto"/>
            </w:pPr>
            <w:r>
              <w:t>Sistemi  e reti</w:t>
            </w:r>
          </w:p>
          <w:p w:rsidR="00997AD5" w:rsidRDefault="00997AD5" w:rsidP="00997AD5">
            <w:pPr>
              <w:pStyle w:val="Paragrafoelenco1"/>
              <w:numPr>
                <w:ilvl w:val="0"/>
                <w:numId w:val="3"/>
              </w:numPr>
              <w:spacing w:after="0" w:line="240" w:lineRule="auto"/>
            </w:pPr>
            <w:r>
              <w:t>TPSIT</w:t>
            </w:r>
          </w:p>
          <w:p w:rsidR="00997AD5" w:rsidRDefault="00997AD5" w:rsidP="00997AD5">
            <w:pPr>
              <w:pStyle w:val="Paragrafoelenco1"/>
              <w:numPr>
                <w:ilvl w:val="0"/>
                <w:numId w:val="3"/>
              </w:numPr>
              <w:spacing w:after="0" w:line="240" w:lineRule="auto"/>
            </w:pPr>
            <w:r>
              <w:t xml:space="preserve">Italiano </w:t>
            </w:r>
          </w:p>
          <w:p w:rsidR="00997AD5" w:rsidRDefault="00997AD5" w:rsidP="00D74CDD"/>
          <w:p w:rsidR="00997AD5" w:rsidRDefault="00997AD5" w:rsidP="00D74CDD">
            <w:pPr>
              <w:rPr>
                <w:b/>
              </w:rPr>
            </w:pPr>
          </w:p>
        </w:tc>
        <w:tc>
          <w:tcPr>
            <w:tcW w:w="2857" w:type="dxa"/>
          </w:tcPr>
          <w:p w:rsidR="00997AD5" w:rsidRDefault="00997AD5" w:rsidP="00D74CDD">
            <w:pPr>
              <w:rPr>
                <w:b/>
              </w:rPr>
            </w:pPr>
          </w:p>
          <w:p w:rsidR="00997AD5" w:rsidRDefault="00997AD5" w:rsidP="00D74CDD">
            <w:pPr>
              <w:rPr>
                <w:b/>
              </w:rPr>
            </w:pPr>
            <w:r>
              <w:rPr>
                <w:b/>
              </w:rPr>
              <w:t xml:space="preserve">IPSASR </w:t>
            </w:r>
          </w:p>
          <w:p w:rsidR="00997AD5" w:rsidRDefault="00997AD5" w:rsidP="00997AD5">
            <w:pPr>
              <w:pStyle w:val="Paragrafoelenco1"/>
              <w:numPr>
                <w:ilvl w:val="0"/>
                <w:numId w:val="4"/>
              </w:numPr>
              <w:spacing w:after="0" w:line="240" w:lineRule="auto"/>
            </w:pPr>
            <w:r>
              <w:t>Tecniche di allevamento animale e vegetale</w:t>
            </w:r>
          </w:p>
          <w:p w:rsidR="00997AD5" w:rsidRDefault="00997AD5" w:rsidP="00997AD5">
            <w:pPr>
              <w:pStyle w:val="Paragrafoelenco1"/>
              <w:numPr>
                <w:ilvl w:val="0"/>
                <w:numId w:val="4"/>
              </w:numPr>
              <w:spacing w:after="0" w:line="240" w:lineRule="auto"/>
            </w:pPr>
            <w:r>
              <w:t>Economia dei mercati e marketing agro-alimentare</w:t>
            </w:r>
          </w:p>
          <w:p w:rsidR="00997AD5" w:rsidRDefault="00997AD5" w:rsidP="00997AD5">
            <w:pPr>
              <w:pStyle w:val="Paragrafoelenco1"/>
              <w:numPr>
                <w:ilvl w:val="0"/>
                <w:numId w:val="4"/>
              </w:numPr>
              <w:spacing w:after="0" w:line="240" w:lineRule="auto"/>
            </w:pPr>
            <w:r>
              <w:t>Valorizzazione attività produttiva</w:t>
            </w:r>
          </w:p>
          <w:p w:rsidR="00997AD5" w:rsidRDefault="00997AD5" w:rsidP="00997AD5">
            <w:pPr>
              <w:pStyle w:val="Paragrafoelenco1"/>
              <w:numPr>
                <w:ilvl w:val="0"/>
                <w:numId w:val="4"/>
              </w:numPr>
              <w:spacing w:after="0" w:line="240" w:lineRule="auto"/>
            </w:pPr>
            <w:r>
              <w:t>Chimica applicata</w:t>
            </w:r>
          </w:p>
          <w:p w:rsidR="00997AD5" w:rsidRDefault="00997AD5" w:rsidP="00997AD5">
            <w:pPr>
              <w:pStyle w:val="Paragrafoelenco1"/>
              <w:numPr>
                <w:ilvl w:val="0"/>
                <w:numId w:val="4"/>
              </w:numPr>
              <w:spacing w:after="0" w:line="240" w:lineRule="auto"/>
            </w:pPr>
            <w:r>
              <w:t>Economia agraria</w:t>
            </w:r>
          </w:p>
          <w:p w:rsidR="00997AD5" w:rsidRDefault="00997AD5" w:rsidP="00997AD5">
            <w:pPr>
              <w:pStyle w:val="Paragrafoelenco1"/>
              <w:numPr>
                <w:ilvl w:val="0"/>
                <w:numId w:val="4"/>
              </w:numPr>
              <w:spacing w:after="0" w:line="240" w:lineRule="auto"/>
            </w:pPr>
            <w:r>
              <w:t>Laboratori tecnologici</w:t>
            </w:r>
          </w:p>
          <w:p w:rsidR="00997AD5" w:rsidRDefault="00997AD5" w:rsidP="00997AD5">
            <w:pPr>
              <w:pStyle w:val="Paragrafoelenco1"/>
              <w:numPr>
                <w:ilvl w:val="0"/>
                <w:numId w:val="4"/>
              </w:numPr>
              <w:spacing w:after="0" w:line="240" w:lineRule="auto"/>
            </w:pPr>
            <w:r>
              <w:t>Chimica</w:t>
            </w:r>
          </w:p>
          <w:p w:rsidR="00997AD5" w:rsidRDefault="00997AD5" w:rsidP="00997AD5">
            <w:pPr>
              <w:pStyle w:val="Paragrafoelenco1"/>
              <w:numPr>
                <w:ilvl w:val="0"/>
                <w:numId w:val="4"/>
              </w:numPr>
              <w:spacing w:after="0" w:line="240" w:lineRule="auto"/>
              <w:rPr>
                <w:b/>
              </w:rPr>
            </w:pPr>
            <w:r>
              <w:t>Ecologia</w:t>
            </w:r>
          </w:p>
          <w:p w:rsidR="00997AD5" w:rsidRDefault="00997AD5" w:rsidP="00997AD5">
            <w:pPr>
              <w:pStyle w:val="Paragrafoelenco1"/>
              <w:numPr>
                <w:ilvl w:val="0"/>
                <w:numId w:val="4"/>
              </w:numPr>
              <w:spacing w:after="0" w:line="240" w:lineRule="auto"/>
              <w:rPr>
                <w:b/>
              </w:rPr>
            </w:pPr>
            <w:r>
              <w:t xml:space="preserve">Italiano </w:t>
            </w:r>
          </w:p>
          <w:p w:rsidR="00997AD5" w:rsidRDefault="00997AD5" w:rsidP="00D74CDD">
            <w:pPr>
              <w:rPr>
                <w:b/>
              </w:rPr>
            </w:pPr>
          </w:p>
        </w:tc>
        <w:tc>
          <w:tcPr>
            <w:tcW w:w="2858" w:type="dxa"/>
            <w:gridSpan w:val="2"/>
          </w:tcPr>
          <w:p w:rsidR="00997AD5" w:rsidRDefault="00997AD5" w:rsidP="00D74CDD">
            <w:pPr>
              <w:rPr>
                <w:b/>
              </w:rPr>
            </w:pPr>
            <w:r>
              <w:rPr>
                <w:b/>
              </w:rPr>
              <w:t>IPSS</w:t>
            </w:r>
          </w:p>
          <w:p w:rsidR="00997AD5" w:rsidRDefault="00997AD5" w:rsidP="00997AD5">
            <w:pPr>
              <w:pStyle w:val="Paragrafoelenco1"/>
              <w:numPr>
                <w:ilvl w:val="0"/>
                <w:numId w:val="6"/>
              </w:numPr>
              <w:spacing w:after="0" w:line="240" w:lineRule="auto"/>
              <w:rPr>
                <w:b/>
              </w:rPr>
            </w:pPr>
            <w:r>
              <w:t>Igiene</w:t>
            </w:r>
          </w:p>
          <w:p w:rsidR="00997AD5" w:rsidRDefault="00997AD5" w:rsidP="00997AD5">
            <w:pPr>
              <w:pStyle w:val="Paragrafoelenco1"/>
              <w:numPr>
                <w:ilvl w:val="0"/>
                <w:numId w:val="6"/>
              </w:numPr>
              <w:spacing w:after="0" w:line="240" w:lineRule="auto"/>
            </w:pPr>
            <w:r>
              <w:t>Francese</w:t>
            </w:r>
          </w:p>
          <w:p w:rsidR="00997AD5" w:rsidRDefault="00997AD5" w:rsidP="00997AD5">
            <w:pPr>
              <w:pStyle w:val="Paragrafoelenco1"/>
              <w:numPr>
                <w:ilvl w:val="0"/>
                <w:numId w:val="6"/>
              </w:numPr>
              <w:spacing w:after="0" w:line="240" w:lineRule="auto"/>
              <w:rPr>
                <w:b/>
              </w:rPr>
            </w:pPr>
            <w:r>
              <w:t>Scienze umane</w:t>
            </w:r>
          </w:p>
          <w:p w:rsidR="00997AD5" w:rsidRDefault="00997AD5" w:rsidP="00997AD5">
            <w:pPr>
              <w:pStyle w:val="Paragrafoelenco1"/>
              <w:numPr>
                <w:ilvl w:val="0"/>
                <w:numId w:val="6"/>
              </w:numPr>
              <w:spacing w:after="0" w:line="240" w:lineRule="auto"/>
              <w:rPr>
                <w:b/>
              </w:rPr>
            </w:pPr>
            <w:r>
              <w:t xml:space="preserve">Italiano </w:t>
            </w:r>
          </w:p>
        </w:tc>
        <w:tc>
          <w:tcPr>
            <w:tcW w:w="2858" w:type="dxa"/>
          </w:tcPr>
          <w:p w:rsidR="00997AD5" w:rsidRDefault="00997AD5" w:rsidP="00D74CDD">
            <w:pPr>
              <w:rPr>
                <w:b/>
              </w:rPr>
            </w:pPr>
            <w:r>
              <w:rPr>
                <w:b/>
              </w:rPr>
              <w:t>IPSS – odontotecnico</w:t>
            </w:r>
          </w:p>
          <w:p w:rsidR="00997AD5" w:rsidRDefault="00997AD5" w:rsidP="00997AD5">
            <w:pPr>
              <w:pStyle w:val="Paragrafoelenco1"/>
              <w:numPr>
                <w:ilvl w:val="0"/>
                <w:numId w:val="7"/>
              </w:numPr>
              <w:spacing w:after="0" w:line="240" w:lineRule="auto"/>
              <w:rPr>
                <w:b/>
              </w:rPr>
            </w:pPr>
            <w:r>
              <w:t>Igiene</w:t>
            </w:r>
          </w:p>
          <w:p w:rsidR="00997AD5" w:rsidRDefault="00997AD5" w:rsidP="00997AD5">
            <w:pPr>
              <w:pStyle w:val="Paragrafoelenco1"/>
              <w:numPr>
                <w:ilvl w:val="0"/>
                <w:numId w:val="7"/>
              </w:numPr>
              <w:spacing w:after="0" w:line="240" w:lineRule="auto"/>
              <w:rPr>
                <w:b/>
              </w:rPr>
            </w:pPr>
            <w:r>
              <w:t>Modellazione</w:t>
            </w:r>
          </w:p>
          <w:p w:rsidR="00997AD5" w:rsidRDefault="00997AD5" w:rsidP="00997AD5">
            <w:pPr>
              <w:pStyle w:val="Paragrafoelenco1"/>
              <w:numPr>
                <w:ilvl w:val="0"/>
                <w:numId w:val="7"/>
              </w:numPr>
              <w:spacing w:after="0" w:line="240" w:lineRule="auto"/>
              <w:rPr>
                <w:b/>
              </w:rPr>
            </w:pPr>
            <w:r>
              <w:t xml:space="preserve">Italiano </w:t>
            </w:r>
          </w:p>
        </w:tc>
      </w:tr>
    </w:tbl>
    <w:p w:rsidR="00997AD5" w:rsidRDefault="00997AD5" w:rsidP="00997AD5"/>
    <w:p w:rsidR="00997AD5" w:rsidRDefault="00997AD5" w:rsidP="00997AD5"/>
    <w:p w:rsidR="00997AD5" w:rsidRDefault="00997AD5" w:rsidP="00997AD5"/>
    <w:p w:rsidR="00997AD5" w:rsidRDefault="00997AD5" w:rsidP="00997AD5"/>
    <w:p w:rsidR="00997AD5" w:rsidRDefault="00997AD5" w:rsidP="00997AD5"/>
    <w:p w:rsidR="00997AD5" w:rsidRDefault="00997AD5" w:rsidP="00997AD5"/>
    <w:p w:rsidR="00997AD5" w:rsidRDefault="00997AD5" w:rsidP="00997AD5"/>
    <w:p w:rsidR="00997AD5" w:rsidRDefault="00997AD5" w:rsidP="00997AD5"/>
    <w:p w:rsidR="00997AD5" w:rsidRDefault="00997AD5" w:rsidP="00997AD5"/>
    <w:p w:rsidR="00997AD5" w:rsidRDefault="00997AD5" w:rsidP="00997AD5">
      <w:pPr>
        <w:rPr>
          <w:lang w:val="en-US"/>
        </w:rPr>
      </w:pPr>
    </w:p>
    <w:tbl>
      <w:tblPr>
        <w:tblStyle w:val="Grigliatabella"/>
        <w:tblW w:w="15694" w:type="dxa"/>
        <w:tblLayout w:type="fixed"/>
        <w:tblLook w:val="04A0"/>
      </w:tblPr>
      <w:tblGrid>
        <w:gridCol w:w="846"/>
        <w:gridCol w:w="2977"/>
        <w:gridCol w:w="2835"/>
        <w:gridCol w:w="760"/>
        <w:gridCol w:w="4785"/>
        <w:gridCol w:w="3491"/>
      </w:tblGrid>
      <w:tr w:rsidR="00997AD5" w:rsidTr="00D74CDD">
        <w:tc>
          <w:tcPr>
            <w:tcW w:w="7418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997AD5" w:rsidRDefault="00997AD5" w:rsidP="00D74CDD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>SEZIONE B: Evidenze e compiti significativi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997AD5" w:rsidRDefault="00997AD5" w:rsidP="00D74CDD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 xml:space="preserve">Scuola Sec. II grado – </w:t>
            </w:r>
          </w:p>
        </w:tc>
        <w:tc>
          <w:tcPr>
            <w:tcW w:w="3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</w:tcPr>
          <w:p w:rsidR="00997AD5" w:rsidRDefault="00997AD5" w:rsidP="00D74CDD">
            <w:pPr>
              <w:jc w:val="center"/>
              <w:rPr>
                <w:b/>
              </w:rPr>
            </w:pPr>
            <w:r>
              <w:rPr>
                <w:b/>
              </w:rPr>
              <w:t>MONOENNIO</w:t>
            </w:r>
          </w:p>
        </w:tc>
      </w:tr>
      <w:tr w:rsidR="00997AD5" w:rsidTr="00D74CDD">
        <w:tc>
          <w:tcPr>
            <w:tcW w:w="3823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997AD5" w:rsidRDefault="00997AD5" w:rsidP="00D74CDD">
            <w:pPr>
              <w:rPr>
                <w:b/>
              </w:rPr>
            </w:pPr>
            <w:r>
              <w:rPr>
                <w:b/>
              </w:rPr>
              <w:t>Competenza chiave europea</w:t>
            </w:r>
          </w:p>
        </w:tc>
        <w:tc>
          <w:tcPr>
            <w:tcW w:w="838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997AD5" w:rsidRDefault="00997AD5" w:rsidP="00D74CDD">
            <w:pPr>
              <w:rPr>
                <w:i/>
              </w:rPr>
            </w:pPr>
            <w:r>
              <w:rPr>
                <w:i/>
              </w:rPr>
              <w:t>COMUNICARE IN LINGUA STRANIERA</w:t>
            </w:r>
          </w:p>
        </w:tc>
        <w:tc>
          <w:tcPr>
            <w:tcW w:w="3491" w:type="dxa"/>
            <w:tcBorders>
              <w:top w:val="single" w:sz="4" w:space="0" w:color="auto"/>
              <w:left w:val="nil"/>
            </w:tcBorders>
          </w:tcPr>
          <w:p w:rsidR="00997AD5" w:rsidRDefault="00997AD5" w:rsidP="00D74CDD"/>
        </w:tc>
      </w:tr>
      <w:tr w:rsidR="00997AD5" w:rsidTr="00D74CDD">
        <w:tc>
          <w:tcPr>
            <w:tcW w:w="846" w:type="dxa"/>
            <w:shd w:val="clear" w:color="auto" w:fill="FDE9D9" w:themeFill="accent6" w:themeFillTint="33"/>
          </w:tcPr>
          <w:p w:rsidR="00997AD5" w:rsidRDefault="00997AD5" w:rsidP="00D74CDD">
            <w:pPr>
              <w:rPr>
                <w:b/>
              </w:rPr>
            </w:pPr>
          </w:p>
        </w:tc>
        <w:tc>
          <w:tcPr>
            <w:tcW w:w="5812" w:type="dxa"/>
            <w:gridSpan w:val="2"/>
            <w:shd w:val="clear" w:color="auto" w:fill="FDE9D9" w:themeFill="accent6" w:themeFillTint="33"/>
          </w:tcPr>
          <w:p w:rsidR="00997AD5" w:rsidRDefault="00997AD5" w:rsidP="00D74CDD">
            <w:pPr>
              <w:jc w:val="center"/>
              <w:rPr>
                <w:b/>
              </w:rPr>
            </w:pPr>
            <w:r>
              <w:rPr>
                <w:b/>
              </w:rPr>
              <w:t>Evidenze</w:t>
            </w:r>
          </w:p>
        </w:tc>
        <w:tc>
          <w:tcPr>
            <w:tcW w:w="760" w:type="dxa"/>
            <w:shd w:val="clear" w:color="auto" w:fill="FDE9D9" w:themeFill="accent6" w:themeFillTint="33"/>
          </w:tcPr>
          <w:p w:rsidR="00997AD5" w:rsidRDefault="00997AD5" w:rsidP="00D74CDD">
            <w:pPr>
              <w:jc w:val="center"/>
              <w:rPr>
                <w:b/>
              </w:rPr>
            </w:pPr>
          </w:p>
        </w:tc>
        <w:tc>
          <w:tcPr>
            <w:tcW w:w="8276" w:type="dxa"/>
            <w:gridSpan w:val="2"/>
            <w:shd w:val="clear" w:color="auto" w:fill="FDE9D9" w:themeFill="accent6" w:themeFillTint="33"/>
          </w:tcPr>
          <w:p w:rsidR="00997AD5" w:rsidRDefault="00997AD5" w:rsidP="00D74CDD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Compiti significativi</w:t>
            </w:r>
          </w:p>
        </w:tc>
      </w:tr>
      <w:tr w:rsidR="00997AD5" w:rsidTr="00D74CDD">
        <w:tc>
          <w:tcPr>
            <w:tcW w:w="846" w:type="dxa"/>
          </w:tcPr>
          <w:p w:rsidR="00997AD5" w:rsidRDefault="00997AD5" w:rsidP="00D74CDD"/>
        </w:tc>
        <w:tc>
          <w:tcPr>
            <w:tcW w:w="5812" w:type="dxa"/>
            <w:gridSpan w:val="2"/>
          </w:tcPr>
          <w:p w:rsidR="00997AD5" w:rsidRDefault="00997AD5" w:rsidP="00D74CDD"/>
          <w:p w:rsidR="00997AD5" w:rsidRDefault="00997AD5" w:rsidP="00D74CDD">
            <w:r>
              <w:t>Interagisce verbalmente su argomenti di diretta esperienza, routinari, di studio.</w:t>
            </w:r>
          </w:p>
          <w:p w:rsidR="00997AD5" w:rsidRDefault="00997AD5" w:rsidP="00D74CDD"/>
          <w:p w:rsidR="00997AD5" w:rsidRDefault="00997AD5" w:rsidP="00D74CDD">
            <w:r>
              <w:t>Scrive comunicazioni relative a contesti di esperienza e di studio (istruzioni brevi, mail, descrizioni di oggetti e di esperienze).</w:t>
            </w:r>
          </w:p>
          <w:p w:rsidR="00997AD5" w:rsidRDefault="00997AD5" w:rsidP="00D74CDD"/>
          <w:p w:rsidR="00997AD5" w:rsidRDefault="00997AD5" w:rsidP="00D74CDD">
            <w:r>
              <w:t>Legge e comprende comunicazioni scritte relative a contesti di esperienza e di studio.</w:t>
            </w:r>
          </w:p>
          <w:p w:rsidR="00997AD5" w:rsidRDefault="00997AD5" w:rsidP="00D74CDD"/>
          <w:p w:rsidR="00997AD5" w:rsidRDefault="00997AD5" w:rsidP="00D74CDD">
            <w:r>
              <w:t>Comprende il senso generale di messaggi provenienti dai media.</w:t>
            </w:r>
          </w:p>
          <w:p w:rsidR="00997AD5" w:rsidRDefault="00997AD5" w:rsidP="00D74CDD"/>
          <w:p w:rsidR="00997AD5" w:rsidRDefault="00997AD5" w:rsidP="00D74CDD">
            <w:r>
              <w:t>Opera confronti linguistici e relativi ad elementi culturali tra la lingua madre e la lingua studiata.</w:t>
            </w:r>
          </w:p>
          <w:p w:rsidR="00997AD5" w:rsidRDefault="00997AD5" w:rsidP="00D74CDD"/>
          <w:p w:rsidR="00997AD5" w:rsidRDefault="00997AD5" w:rsidP="00D74CDD"/>
        </w:tc>
        <w:tc>
          <w:tcPr>
            <w:tcW w:w="760" w:type="dxa"/>
          </w:tcPr>
          <w:p w:rsidR="00997AD5" w:rsidRDefault="00997AD5" w:rsidP="00D74CDD"/>
        </w:tc>
        <w:tc>
          <w:tcPr>
            <w:tcW w:w="8276" w:type="dxa"/>
            <w:gridSpan w:val="2"/>
          </w:tcPr>
          <w:p w:rsidR="00997AD5" w:rsidRDefault="00997AD5" w:rsidP="00D74CDD">
            <w:pPr>
              <w:rPr>
                <w:i/>
              </w:rPr>
            </w:pPr>
          </w:p>
          <w:p w:rsidR="00997AD5" w:rsidRDefault="00997AD5" w:rsidP="00D74CDD">
            <w:pPr>
              <w:rPr>
                <w:i/>
              </w:rPr>
            </w:pPr>
            <w:r>
              <w:rPr>
                <w:i/>
              </w:rPr>
              <w:t xml:space="preserve">In contesti simulati, interagire in lingua straniera simulando una conversazione incentrata su aspetti di vita quotidiana: le abitudini, i gusti, i cibi, la scuola, la famiglia, dare e seguire istruzioni. </w:t>
            </w:r>
          </w:p>
          <w:p w:rsidR="00997AD5" w:rsidRDefault="00997AD5" w:rsidP="00D74CDD">
            <w:pPr>
              <w:rPr>
                <w:i/>
              </w:rPr>
            </w:pPr>
          </w:p>
          <w:p w:rsidR="00997AD5" w:rsidRDefault="00997AD5" w:rsidP="00D74CDD">
            <w:pPr>
              <w:rPr>
                <w:i/>
              </w:rPr>
            </w:pPr>
            <w:r>
              <w:rPr>
                <w:i/>
              </w:rPr>
              <w:t>Intrattenere corrispondenza in lingua straniera, formale e informale, via mail o con posta ordinaria.</w:t>
            </w:r>
          </w:p>
          <w:p w:rsidR="00997AD5" w:rsidRDefault="00997AD5" w:rsidP="00D74CDD">
            <w:pPr>
              <w:rPr>
                <w:i/>
              </w:rPr>
            </w:pPr>
          </w:p>
          <w:p w:rsidR="00997AD5" w:rsidRDefault="00997AD5" w:rsidP="00D74CDD">
            <w:pPr>
              <w:rPr>
                <w:i/>
              </w:rPr>
            </w:pPr>
            <w:r>
              <w:rPr>
                <w:i/>
              </w:rPr>
              <w:t xml:space="preserve">Formulare oralmente e scrivere comunicazioni relative ad argomenti di vita quotidiana o argomenti relativi alla </w:t>
            </w:r>
            <w:proofErr w:type="spellStart"/>
            <w:r>
              <w:rPr>
                <w:i/>
              </w:rPr>
              <w:t>microlingua</w:t>
            </w:r>
            <w:proofErr w:type="spellEnd"/>
            <w:r>
              <w:rPr>
                <w:i/>
              </w:rPr>
              <w:t xml:space="preserve"> del settore.</w:t>
            </w:r>
          </w:p>
          <w:p w:rsidR="00997AD5" w:rsidRDefault="00997AD5" w:rsidP="00D74CDD">
            <w:pPr>
              <w:rPr>
                <w:i/>
              </w:rPr>
            </w:pPr>
          </w:p>
          <w:p w:rsidR="00997AD5" w:rsidRDefault="00997AD5" w:rsidP="00D74CDD">
            <w:pPr>
              <w:rPr>
                <w:i/>
              </w:rPr>
            </w:pPr>
          </w:p>
          <w:p w:rsidR="00997AD5" w:rsidRDefault="00997AD5" w:rsidP="00D74CDD">
            <w:pPr>
              <w:rPr>
                <w:i/>
              </w:rPr>
            </w:pPr>
            <w:r>
              <w:rPr>
                <w:i/>
              </w:rPr>
              <w:t>Redigere una descrizione dettagliata di se stessi o altre persone.</w:t>
            </w:r>
          </w:p>
          <w:p w:rsidR="00997AD5" w:rsidRDefault="00997AD5" w:rsidP="00D74CDD">
            <w:pPr>
              <w:rPr>
                <w:i/>
              </w:rPr>
            </w:pPr>
          </w:p>
          <w:p w:rsidR="00997AD5" w:rsidRDefault="00997AD5" w:rsidP="00D74CDD">
            <w:pPr>
              <w:rPr>
                <w:i/>
              </w:rPr>
            </w:pPr>
            <w:r>
              <w:rPr>
                <w:i/>
              </w:rPr>
              <w:t xml:space="preserve">Scrivere didascalie, schede informative, avvisi istruzioni, utilizzando anche la </w:t>
            </w:r>
            <w:proofErr w:type="spellStart"/>
            <w:r>
              <w:rPr>
                <w:i/>
              </w:rPr>
              <w:t>microlingua</w:t>
            </w:r>
            <w:proofErr w:type="spellEnd"/>
            <w:r>
              <w:rPr>
                <w:i/>
              </w:rPr>
              <w:t xml:space="preserve"> del settore.</w:t>
            </w:r>
          </w:p>
          <w:p w:rsidR="00997AD5" w:rsidRDefault="00997AD5" w:rsidP="00D74CDD">
            <w:pPr>
              <w:rPr>
                <w:i/>
              </w:rPr>
            </w:pPr>
          </w:p>
          <w:p w:rsidR="00997AD5" w:rsidRDefault="00997AD5" w:rsidP="00D74CDD">
            <w:pPr>
              <w:rPr>
                <w:i/>
              </w:rPr>
            </w:pPr>
            <w:r>
              <w:rPr>
                <w:i/>
              </w:rPr>
              <w:t>Ascoltare comunicazioni, notiziari, programmi, in lingua straniera alla tv o mediante il PC e riferirne l’argomento generale.</w:t>
            </w:r>
          </w:p>
          <w:p w:rsidR="00997AD5" w:rsidRDefault="00997AD5" w:rsidP="00D74CDD">
            <w:pPr>
              <w:rPr>
                <w:i/>
              </w:rPr>
            </w:pPr>
          </w:p>
          <w:p w:rsidR="00997AD5" w:rsidRDefault="00997AD5" w:rsidP="00D74CDD">
            <w:pPr>
              <w:rPr>
                <w:i/>
              </w:rPr>
            </w:pPr>
            <w:r>
              <w:rPr>
                <w:i/>
              </w:rPr>
              <w:t>Ricavare informazioni da fogli di istruzioni, regolamenti, guide turistiche e testi di vario tipo redatti in L2.</w:t>
            </w:r>
          </w:p>
          <w:p w:rsidR="00997AD5" w:rsidRDefault="00997AD5" w:rsidP="00D74CDD">
            <w:pPr>
              <w:rPr>
                <w:i/>
              </w:rPr>
            </w:pPr>
          </w:p>
        </w:tc>
      </w:tr>
    </w:tbl>
    <w:p w:rsidR="00997AD5" w:rsidRDefault="00997AD5" w:rsidP="00997AD5"/>
    <w:tbl>
      <w:tblPr>
        <w:tblStyle w:val="Grigliatabella"/>
        <w:tblpPr w:leftFromText="141" w:rightFromText="141" w:vertAnchor="text" w:tblpY="1"/>
        <w:tblOverlap w:val="never"/>
        <w:tblW w:w="13264" w:type="dxa"/>
        <w:tblInd w:w="5" w:type="dxa"/>
        <w:tblLayout w:type="fixed"/>
        <w:tblLook w:val="04A0"/>
      </w:tblPr>
      <w:tblGrid>
        <w:gridCol w:w="1925"/>
        <w:gridCol w:w="1292"/>
        <w:gridCol w:w="1716"/>
        <w:gridCol w:w="2648"/>
        <w:gridCol w:w="170"/>
        <w:gridCol w:w="2685"/>
        <w:gridCol w:w="2766"/>
        <w:gridCol w:w="62"/>
      </w:tblGrid>
      <w:tr w:rsidR="00997AD5" w:rsidTr="00D74CDD">
        <w:trPr>
          <w:gridAfter w:val="1"/>
          <w:wAfter w:w="62" w:type="dxa"/>
        </w:trPr>
        <w:tc>
          <w:tcPr>
            <w:tcW w:w="19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997AD5" w:rsidRDefault="00997AD5" w:rsidP="00D74CDD">
            <w:pPr>
              <w:jc w:val="center"/>
              <w:rPr>
                <w:b/>
                <w:i/>
              </w:rPr>
            </w:pPr>
          </w:p>
        </w:tc>
        <w:tc>
          <w:tcPr>
            <w:tcW w:w="5826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997AD5" w:rsidRDefault="00997AD5" w:rsidP="00D74CDD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SEZIONE C: Livelli di padronanza delle Competenze</w:t>
            </w:r>
          </w:p>
        </w:tc>
        <w:tc>
          <w:tcPr>
            <w:tcW w:w="54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997AD5" w:rsidRDefault="00997AD5" w:rsidP="00D74CDD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Scuola Sec. II grado</w:t>
            </w:r>
          </w:p>
          <w:p w:rsidR="00997AD5" w:rsidRDefault="00997AD5" w:rsidP="00997AD5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M</w:t>
            </w:r>
            <w:bookmarkStart w:id="0" w:name="_GoBack"/>
            <w:bookmarkEnd w:id="0"/>
            <w:r>
              <w:rPr>
                <w:b/>
                <w:i/>
              </w:rPr>
              <w:t xml:space="preserve">ONOENNIO </w:t>
            </w:r>
          </w:p>
        </w:tc>
      </w:tr>
      <w:tr w:rsidR="00997AD5" w:rsidTr="00D74CDD">
        <w:trPr>
          <w:gridAfter w:val="5"/>
          <w:wAfter w:w="8331" w:type="dxa"/>
          <w:trHeight w:val="417"/>
        </w:trPr>
        <w:tc>
          <w:tcPr>
            <w:tcW w:w="4933" w:type="dxa"/>
            <w:gridSpan w:val="3"/>
            <w:shd w:val="clear" w:color="auto" w:fill="FDE9D9" w:themeFill="accent6" w:themeFillTint="33"/>
          </w:tcPr>
          <w:p w:rsidR="00997AD5" w:rsidRDefault="00997AD5" w:rsidP="00D74CDD">
            <w:pPr>
              <w:jc w:val="center"/>
              <w:rPr>
                <w:b/>
                <w:i/>
              </w:rPr>
            </w:pPr>
            <w:r>
              <w:rPr>
                <w:b/>
              </w:rPr>
              <w:t xml:space="preserve"> Competenza in uscita</w:t>
            </w:r>
          </w:p>
        </w:tc>
      </w:tr>
      <w:tr w:rsidR="00997AD5" w:rsidTr="00D74CDD">
        <w:tc>
          <w:tcPr>
            <w:tcW w:w="3217" w:type="dxa"/>
            <w:gridSpan w:val="2"/>
            <w:vMerge w:val="restart"/>
          </w:tcPr>
          <w:p w:rsidR="00997AD5" w:rsidRDefault="00997AD5" w:rsidP="00D74CDD"/>
          <w:p w:rsidR="00997AD5" w:rsidRDefault="00997AD5" w:rsidP="00D74CDD"/>
          <w:p w:rsidR="00997AD5" w:rsidRDefault="00997AD5" w:rsidP="00D74CDD"/>
          <w:p w:rsidR="00997AD5" w:rsidRDefault="00997AD5" w:rsidP="00D74CDD"/>
          <w:p w:rsidR="00997AD5" w:rsidRDefault="00997AD5" w:rsidP="00D74CDD"/>
          <w:p w:rsidR="00997AD5" w:rsidRDefault="00997AD5" w:rsidP="00D74CDD"/>
          <w:p w:rsidR="00997AD5" w:rsidRDefault="00997AD5" w:rsidP="00D74CDD">
            <w:r>
              <w:t>Utilizzare una lingua straniera per i principali scopi comunicativi ed operativi</w:t>
            </w:r>
          </w:p>
          <w:p w:rsidR="00997AD5" w:rsidRDefault="00997AD5" w:rsidP="00D74CDD"/>
          <w:p w:rsidR="00997AD5" w:rsidRDefault="00997AD5" w:rsidP="00D74CDD">
            <w:r>
              <w:t>Produrre testi di vario tipo in relazione ai differenti scopi comunicativi</w:t>
            </w:r>
          </w:p>
          <w:p w:rsidR="00997AD5" w:rsidRDefault="00997AD5" w:rsidP="00D74CDD"/>
          <w:p w:rsidR="00997AD5" w:rsidRDefault="00997AD5" w:rsidP="00D74CDD"/>
          <w:p w:rsidR="00997AD5" w:rsidRDefault="00997AD5" w:rsidP="00D74CDD"/>
          <w:p w:rsidR="00997AD5" w:rsidRDefault="00997AD5" w:rsidP="00D74CDD"/>
          <w:p w:rsidR="00997AD5" w:rsidRDefault="00997AD5" w:rsidP="00D74CDD"/>
        </w:tc>
        <w:tc>
          <w:tcPr>
            <w:tcW w:w="1716" w:type="dxa"/>
          </w:tcPr>
          <w:p w:rsidR="00997AD5" w:rsidRDefault="00997AD5" w:rsidP="00D74CDD">
            <w:r>
              <w:t>LIVELLO NON RAGGIUNTO -1</w:t>
            </w:r>
          </w:p>
        </w:tc>
        <w:tc>
          <w:tcPr>
            <w:tcW w:w="2648" w:type="dxa"/>
          </w:tcPr>
          <w:p w:rsidR="00997AD5" w:rsidRDefault="00997AD5" w:rsidP="00D74CDD">
            <w:r>
              <w:t>LIVELLO BASE - 2</w:t>
            </w:r>
          </w:p>
        </w:tc>
        <w:tc>
          <w:tcPr>
            <w:tcW w:w="2855" w:type="dxa"/>
            <w:gridSpan w:val="2"/>
          </w:tcPr>
          <w:p w:rsidR="00997AD5" w:rsidRDefault="00997AD5" w:rsidP="00D74CDD">
            <w:pPr>
              <w:rPr>
                <w:i/>
              </w:rPr>
            </w:pPr>
            <w:r>
              <w:rPr>
                <w:i/>
              </w:rPr>
              <w:t>LIVELLO INTERMEDIO – 3</w:t>
            </w:r>
          </w:p>
        </w:tc>
        <w:tc>
          <w:tcPr>
            <w:tcW w:w="2828" w:type="dxa"/>
            <w:gridSpan w:val="2"/>
          </w:tcPr>
          <w:p w:rsidR="00997AD5" w:rsidRDefault="00997AD5" w:rsidP="00D74CDD">
            <w:pPr>
              <w:rPr>
                <w:i/>
              </w:rPr>
            </w:pPr>
            <w:r>
              <w:rPr>
                <w:i/>
              </w:rPr>
              <w:t>LIVELLO AVANZATO -4</w:t>
            </w:r>
          </w:p>
        </w:tc>
      </w:tr>
      <w:tr w:rsidR="00997AD5" w:rsidTr="00D74CDD">
        <w:trPr>
          <w:trHeight w:val="1951"/>
        </w:trPr>
        <w:tc>
          <w:tcPr>
            <w:tcW w:w="3217" w:type="dxa"/>
            <w:gridSpan w:val="2"/>
            <w:vMerge/>
          </w:tcPr>
          <w:p w:rsidR="00997AD5" w:rsidRDefault="00997AD5" w:rsidP="00D74CDD"/>
        </w:tc>
        <w:tc>
          <w:tcPr>
            <w:tcW w:w="1716" w:type="dxa"/>
            <w:vMerge w:val="restart"/>
          </w:tcPr>
          <w:p w:rsidR="00997AD5" w:rsidRDefault="00997AD5" w:rsidP="00D74CDD"/>
        </w:tc>
        <w:tc>
          <w:tcPr>
            <w:tcW w:w="2648" w:type="dxa"/>
          </w:tcPr>
          <w:p w:rsidR="00997AD5" w:rsidRDefault="00997AD5" w:rsidP="00997AD5">
            <w:pPr>
              <w:pStyle w:val="Paragrafoelenco1"/>
              <w:numPr>
                <w:ilvl w:val="0"/>
                <w:numId w:val="8"/>
              </w:numPr>
              <w:spacing w:after="0" w:line="240" w:lineRule="auto"/>
            </w:pPr>
            <w:r>
              <w:t>Apprendimenti semplici</w:t>
            </w:r>
          </w:p>
          <w:p w:rsidR="00997AD5" w:rsidRDefault="00997AD5" w:rsidP="00997AD5">
            <w:pPr>
              <w:pStyle w:val="Paragrafoelenco1"/>
              <w:numPr>
                <w:ilvl w:val="0"/>
                <w:numId w:val="8"/>
              </w:numPr>
              <w:spacing w:after="0" w:line="240" w:lineRule="auto"/>
            </w:pPr>
            <w:r>
              <w:t>Contesti noti</w:t>
            </w:r>
          </w:p>
          <w:p w:rsidR="00997AD5" w:rsidRDefault="00997AD5" w:rsidP="00997AD5">
            <w:pPr>
              <w:pStyle w:val="Paragrafoelenco1"/>
              <w:numPr>
                <w:ilvl w:val="0"/>
                <w:numId w:val="8"/>
              </w:numPr>
              <w:spacing w:after="0" w:line="240" w:lineRule="auto"/>
            </w:pPr>
            <w:r>
              <w:t>Uso guidato</w:t>
            </w:r>
          </w:p>
          <w:p w:rsidR="00997AD5" w:rsidRDefault="00997AD5" w:rsidP="00997AD5">
            <w:pPr>
              <w:pStyle w:val="Paragrafoelenco1"/>
              <w:numPr>
                <w:ilvl w:val="0"/>
                <w:numId w:val="8"/>
              </w:numPr>
              <w:spacing w:after="0" w:line="240" w:lineRule="auto"/>
            </w:pPr>
            <w:r>
              <w:t>Assenza di responsabilità</w:t>
            </w:r>
          </w:p>
        </w:tc>
        <w:tc>
          <w:tcPr>
            <w:tcW w:w="2855" w:type="dxa"/>
            <w:gridSpan w:val="2"/>
          </w:tcPr>
          <w:p w:rsidR="00997AD5" w:rsidRDefault="00997AD5" w:rsidP="00997AD5">
            <w:pPr>
              <w:pStyle w:val="Paragrafoelenco1"/>
              <w:numPr>
                <w:ilvl w:val="0"/>
                <w:numId w:val="8"/>
              </w:numPr>
              <w:spacing w:after="0" w:line="240" w:lineRule="auto"/>
              <w:rPr>
                <w:i/>
              </w:rPr>
            </w:pPr>
            <w:r>
              <w:rPr>
                <w:i/>
              </w:rPr>
              <w:t>Apprendimenti talvolta complessi</w:t>
            </w:r>
          </w:p>
          <w:p w:rsidR="00997AD5" w:rsidRDefault="00997AD5" w:rsidP="00997AD5">
            <w:pPr>
              <w:pStyle w:val="Paragrafoelenco1"/>
              <w:numPr>
                <w:ilvl w:val="0"/>
                <w:numId w:val="8"/>
              </w:numPr>
              <w:spacing w:after="0" w:line="240" w:lineRule="auto"/>
              <w:rPr>
                <w:i/>
              </w:rPr>
            </w:pPr>
            <w:r>
              <w:rPr>
                <w:i/>
              </w:rPr>
              <w:t>Contesti anche non noti</w:t>
            </w:r>
          </w:p>
          <w:p w:rsidR="00997AD5" w:rsidRDefault="00997AD5" w:rsidP="00997AD5">
            <w:pPr>
              <w:pStyle w:val="Paragrafoelenco1"/>
              <w:numPr>
                <w:ilvl w:val="0"/>
                <w:numId w:val="8"/>
              </w:numPr>
              <w:spacing w:after="0" w:line="240" w:lineRule="auto"/>
              <w:rPr>
                <w:i/>
              </w:rPr>
            </w:pPr>
            <w:r>
              <w:rPr>
                <w:i/>
              </w:rPr>
              <w:t>Uso anche non guidato</w:t>
            </w:r>
          </w:p>
          <w:p w:rsidR="00997AD5" w:rsidRDefault="00997AD5" w:rsidP="00997AD5">
            <w:pPr>
              <w:pStyle w:val="Paragrafoelenco1"/>
              <w:numPr>
                <w:ilvl w:val="0"/>
                <w:numId w:val="8"/>
              </w:numPr>
              <w:spacing w:after="0" w:line="240" w:lineRule="auto"/>
              <w:rPr>
                <w:i/>
              </w:rPr>
            </w:pPr>
            <w:r>
              <w:rPr>
                <w:i/>
              </w:rPr>
              <w:t>Parziale assunzione  di responsabilità</w:t>
            </w:r>
          </w:p>
        </w:tc>
        <w:tc>
          <w:tcPr>
            <w:tcW w:w="2828" w:type="dxa"/>
            <w:gridSpan w:val="2"/>
          </w:tcPr>
          <w:p w:rsidR="00997AD5" w:rsidRDefault="00997AD5" w:rsidP="00997AD5">
            <w:pPr>
              <w:pStyle w:val="Paragrafoelenco1"/>
              <w:numPr>
                <w:ilvl w:val="0"/>
                <w:numId w:val="8"/>
              </w:numPr>
              <w:spacing w:after="0" w:line="240" w:lineRule="auto"/>
              <w:rPr>
                <w:i/>
              </w:rPr>
            </w:pPr>
            <w:r>
              <w:rPr>
                <w:i/>
              </w:rPr>
              <w:t>Apprendimenti completi</w:t>
            </w:r>
          </w:p>
          <w:p w:rsidR="00997AD5" w:rsidRDefault="00997AD5" w:rsidP="00997AD5">
            <w:pPr>
              <w:pStyle w:val="Paragrafoelenco1"/>
              <w:numPr>
                <w:ilvl w:val="0"/>
                <w:numId w:val="8"/>
              </w:numPr>
              <w:spacing w:after="0" w:line="240" w:lineRule="auto"/>
              <w:rPr>
                <w:i/>
              </w:rPr>
            </w:pPr>
            <w:r>
              <w:rPr>
                <w:i/>
              </w:rPr>
              <w:t>Contesti del tutto nuovi</w:t>
            </w:r>
          </w:p>
          <w:p w:rsidR="00997AD5" w:rsidRDefault="00997AD5" w:rsidP="00997AD5">
            <w:pPr>
              <w:pStyle w:val="Paragrafoelenco1"/>
              <w:numPr>
                <w:ilvl w:val="0"/>
                <w:numId w:val="8"/>
              </w:numPr>
              <w:spacing w:after="0" w:line="240" w:lineRule="auto"/>
              <w:rPr>
                <w:i/>
              </w:rPr>
            </w:pPr>
            <w:r>
              <w:rPr>
                <w:i/>
              </w:rPr>
              <w:t>Uso autonomo</w:t>
            </w:r>
          </w:p>
          <w:p w:rsidR="00997AD5" w:rsidRDefault="00997AD5" w:rsidP="00997AD5">
            <w:pPr>
              <w:pStyle w:val="Paragrafoelenco1"/>
              <w:numPr>
                <w:ilvl w:val="0"/>
                <w:numId w:val="8"/>
              </w:numPr>
              <w:spacing w:after="0" w:line="240" w:lineRule="auto"/>
              <w:rPr>
                <w:i/>
              </w:rPr>
            </w:pPr>
            <w:r>
              <w:rPr>
                <w:i/>
              </w:rPr>
              <w:t>Assunzione di responsabilità</w:t>
            </w:r>
          </w:p>
        </w:tc>
      </w:tr>
      <w:tr w:rsidR="00997AD5" w:rsidTr="00D74CDD">
        <w:tc>
          <w:tcPr>
            <w:tcW w:w="3217" w:type="dxa"/>
            <w:gridSpan w:val="2"/>
            <w:vMerge/>
          </w:tcPr>
          <w:p w:rsidR="00997AD5" w:rsidRDefault="00997AD5" w:rsidP="00D74CDD"/>
        </w:tc>
        <w:tc>
          <w:tcPr>
            <w:tcW w:w="1716" w:type="dxa"/>
            <w:vMerge/>
          </w:tcPr>
          <w:p w:rsidR="00997AD5" w:rsidRDefault="00997AD5" w:rsidP="00D74CDD"/>
        </w:tc>
        <w:tc>
          <w:tcPr>
            <w:tcW w:w="2648" w:type="dxa"/>
          </w:tcPr>
          <w:p w:rsidR="00997AD5" w:rsidRDefault="00997AD5" w:rsidP="00D74CDD">
            <w:r>
              <w:t>In contesti reali e noti, opportunamente guidato, si fa comprendere e produce in modo accettabile; evidenzia qualche  imprecisione espressiva con occasionali lacune grammaticali; comunica in maniera semplice ma consona al compito assegnato; utilizza un bagaglio lessicale, specifico di indirizzo, limitato, ma sostanzialmente adeguato; la conoscenza è essenziale e/o mnemonica; opera semplici collegamenti.</w:t>
            </w:r>
          </w:p>
        </w:tc>
        <w:tc>
          <w:tcPr>
            <w:tcW w:w="2855" w:type="dxa"/>
            <w:gridSpan w:val="2"/>
          </w:tcPr>
          <w:p w:rsidR="00997AD5" w:rsidRDefault="00997AD5" w:rsidP="00D74CDD">
            <w:pPr>
              <w:rPr>
                <w:i/>
              </w:rPr>
            </w:pPr>
            <w:r>
              <w:rPr>
                <w:i/>
              </w:rPr>
              <w:t>In contesti anche non noti e anche non guidato, comprende, produce e comunica senza grandi difficoltà anche su tematiche attinenti l’area di indirizzo; sostiene l’interazione in modo complessivamente appropriato e in modo parzialmente responsabile; abbastanza fluida e corretta l’esposizione; pertinente il bagaglio lessicale; contenuti abbastanza sviluppati.</w:t>
            </w:r>
          </w:p>
        </w:tc>
        <w:tc>
          <w:tcPr>
            <w:tcW w:w="2828" w:type="dxa"/>
            <w:gridSpan w:val="2"/>
          </w:tcPr>
          <w:p w:rsidR="00997AD5" w:rsidRDefault="00997AD5" w:rsidP="00D74CDD">
            <w:pPr>
              <w:rPr>
                <w:i/>
              </w:rPr>
            </w:pPr>
            <w:r>
              <w:rPr>
                <w:i/>
              </w:rPr>
              <w:t>In contesti del tutto nuovi, autonomamente, interagisce con disinvoltura e responsabilmente anche su tematiche attinenti l’area di indirizzo; evidenzia padronanza e sicurezza nell’esposizione, originalità e capacità di argomentazione; opera collegamenti anche interdisciplinari; conoscenze ampie e sicure; contenuti esaurienti e rielaborati criticamente; dettagliata e approfondita la comprensione e la produzione; lessico ricco, appropriato e articolato</w:t>
            </w:r>
          </w:p>
        </w:tc>
      </w:tr>
    </w:tbl>
    <w:p w:rsidR="00997AD5" w:rsidRDefault="00997AD5" w:rsidP="00997AD5"/>
    <w:p w:rsidR="00997AD5" w:rsidRDefault="00997AD5" w:rsidP="00997AD5"/>
    <w:p w:rsidR="00B5790B" w:rsidRDefault="00B5790B"/>
    <w:p w:rsidR="00F3592D" w:rsidRDefault="00F3592D"/>
    <w:p w:rsidR="00F3592D" w:rsidRDefault="00F3592D"/>
    <w:p w:rsidR="00F3592D" w:rsidRDefault="00F3592D"/>
    <w:p w:rsidR="00F3592D" w:rsidRDefault="00F3592D"/>
    <w:p w:rsidR="00F3592D" w:rsidRDefault="00F3592D"/>
    <w:p w:rsidR="00F3592D" w:rsidRDefault="00F3592D"/>
    <w:p w:rsidR="00F3592D" w:rsidRDefault="00F3592D"/>
    <w:p w:rsidR="00F3592D" w:rsidRDefault="00F3592D"/>
    <w:p w:rsidR="00F3592D" w:rsidRDefault="00F3592D"/>
    <w:p w:rsidR="00F3592D" w:rsidRDefault="00F3592D"/>
    <w:p w:rsidR="00F3592D" w:rsidRDefault="00F3592D"/>
    <w:p w:rsidR="00F3592D" w:rsidRDefault="00F3592D"/>
    <w:p w:rsidR="00F3592D" w:rsidRDefault="00F3592D"/>
    <w:p w:rsidR="00F3592D" w:rsidRDefault="00F3592D"/>
    <w:p w:rsidR="00F3592D" w:rsidRDefault="00F3592D"/>
    <w:p w:rsidR="00F3592D" w:rsidRDefault="00F3592D"/>
    <w:p w:rsidR="00F3592D" w:rsidRDefault="00F3592D"/>
    <w:tbl>
      <w:tblPr>
        <w:tblW w:w="142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570"/>
        <w:gridCol w:w="1388"/>
        <w:gridCol w:w="9322"/>
      </w:tblGrid>
      <w:tr w:rsidR="00F3592D" w:rsidTr="00F3592D">
        <w:tc>
          <w:tcPr>
            <w:tcW w:w="142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  <w:hideMark/>
          </w:tcPr>
          <w:p w:rsidR="00F3592D" w:rsidRDefault="00F3592D">
            <w:pPr>
              <w:spacing w:after="0" w:line="240" w:lineRule="auto"/>
              <w:rPr>
                <w:rFonts w:ascii="Calibri" w:eastAsia="Calibri" w:hAnsi="Calibri" w:cs="Times New Roman"/>
                <w:b/>
                <w:sz w:val="28"/>
                <w:szCs w:val="28"/>
              </w:rPr>
            </w:pPr>
            <w:r>
              <w:rPr>
                <w:rFonts w:ascii="Calibri" w:eastAsia="Calibri" w:hAnsi="Calibri" w:cs="Times New Roman"/>
                <w:b/>
                <w:sz w:val="28"/>
                <w:szCs w:val="28"/>
              </w:rPr>
              <w:lastRenderedPageBreak/>
              <w:t xml:space="preserve">LINGUA STRANIERA  </w:t>
            </w:r>
          </w:p>
        </w:tc>
      </w:tr>
      <w:tr w:rsidR="00F3592D" w:rsidTr="00F3592D">
        <w:tc>
          <w:tcPr>
            <w:tcW w:w="142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92D" w:rsidRDefault="00F3592D">
            <w:pPr>
              <w:spacing w:after="0" w:line="240" w:lineRule="auto"/>
              <w:rPr>
                <w:rFonts w:ascii="Calibri" w:eastAsia="Calibri" w:hAnsi="Calibri" w:cs="Times New Roman"/>
                <w:b/>
                <w:sz w:val="40"/>
                <w:szCs w:val="40"/>
              </w:rPr>
            </w:pPr>
            <w:r>
              <w:rPr>
                <w:rFonts w:ascii="Calibri" w:eastAsia="Calibri" w:hAnsi="Calibri" w:cs="Times New Roman"/>
                <w:b/>
                <w:sz w:val="40"/>
                <w:szCs w:val="40"/>
              </w:rPr>
              <w:t xml:space="preserve">GRIGLIA </w:t>
            </w:r>
            <w:proofErr w:type="spellStart"/>
            <w:r>
              <w:rPr>
                <w:rFonts w:ascii="Calibri" w:eastAsia="Calibri" w:hAnsi="Calibri" w:cs="Times New Roman"/>
                <w:b/>
                <w:sz w:val="40"/>
                <w:szCs w:val="40"/>
              </w:rPr>
              <w:t>DI</w:t>
            </w:r>
            <w:proofErr w:type="spellEnd"/>
            <w:r>
              <w:rPr>
                <w:rFonts w:ascii="Calibri" w:eastAsia="Calibri" w:hAnsi="Calibri" w:cs="Times New Roman"/>
                <w:b/>
                <w:sz w:val="40"/>
                <w:szCs w:val="40"/>
              </w:rPr>
              <w:t xml:space="preserve"> VALUTAZIONE DISCIPLINARE</w:t>
            </w:r>
          </w:p>
        </w:tc>
      </w:tr>
      <w:tr w:rsidR="00F3592D" w:rsidTr="00F3592D">
        <w:trPr>
          <w:trHeight w:val="33"/>
        </w:trPr>
        <w:tc>
          <w:tcPr>
            <w:tcW w:w="35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  <w:hideMark/>
          </w:tcPr>
          <w:p w:rsidR="00F3592D" w:rsidRDefault="00F3592D">
            <w:pPr>
              <w:spacing w:after="0" w:line="240" w:lineRule="auto"/>
              <w:rPr>
                <w:rFonts w:ascii="Calibri" w:eastAsia="Calibri" w:hAnsi="Calibri" w:cs="Times New Roman"/>
                <w:b/>
                <w:sz w:val="28"/>
                <w:szCs w:val="28"/>
              </w:rPr>
            </w:pPr>
            <w:r>
              <w:rPr>
                <w:rFonts w:ascii="Calibri" w:eastAsia="Calibri" w:hAnsi="Calibri" w:cs="Times New Roman"/>
                <w:b/>
                <w:sz w:val="28"/>
                <w:szCs w:val="28"/>
              </w:rPr>
              <w:t>Ascoltare e comprendere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92D" w:rsidRDefault="00F3592D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9\10</w:t>
            </w:r>
          </w:p>
        </w:tc>
        <w:tc>
          <w:tcPr>
            <w:tcW w:w="9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92D" w:rsidRDefault="00F3592D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Comprende il messaggio in modo immediato, chiaro e completo e ne coglie gli aspetti anche impliciti</w:t>
            </w:r>
          </w:p>
        </w:tc>
      </w:tr>
      <w:tr w:rsidR="00F3592D" w:rsidTr="00F3592D">
        <w:trPr>
          <w:trHeight w:val="32"/>
        </w:trPr>
        <w:tc>
          <w:tcPr>
            <w:tcW w:w="14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592D" w:rsidRDefault="00F3592D">
            <w:pPr>
              <w:spacing w:after="0" w:line="240" w:lineRule="auto"/>
              <w:rPr>
                <w:rFonts w:ascii="Calibri" w:eastAsia="Calibri" w:hAnsi="Calibri" w:cs="Times New Roman"/>
                <w:b/>
                <w:sz w:val="28"/>
                <w:szCs w:val="28"/>
              </w:rPr>
            </w:pP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92D" w:rsidRDefault="00F3592D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8</w:t>
            </w:r>
          </w:p>
        </w:tc>
        <w:tc>
          <w:tcPr>
            <w:tcW w:w="9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92D" w:rsidRDefault="00F3592D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Comprende il messaggio in modo immediato e chiaro e ne coglie le principali implicazioni</w:t>
            </w:r>
          </w:p>
        </w:tc>
      </w:tr>
      <w:tr w:rsidR="00F3592D" w:rsidTr="00F3592D">
        <w:trPr>
          <w:trHeight w:val="32"/>
        </w:trPr>
        <w:tc>
          <w:tcPr>
            <w:tcW w:w="14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592D" w:rsidRDefault="00F3592D">
            <w:pPr>
              <w:spacing w:after="0" w:line="240" w:lineRule="auto"/>
              <w:rPr>
                <w:rFonts w:ascii="Calibri" w:eastAsia="Calibri" w:hAnsi="Calibri" w:cs="Times New Roman"/>
                <w:b/>
                <w:sz w:val="28"/>
                <w:szCs w:val="28"/>
              </w:rPr>
            </w:pP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92D" w:rsidRDefault="00F3592D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7</w:t>
            </w:r>
          </w:p>
        </w:tc>
        <w:tc>
          <w:tcPr>
            <w:tcW w:w="9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92D" w:rsidRDefault="00F3592D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Comprende il messaggio in modo chiaro e completo</w:t>
            </w:r>
          </w:p>
        </w:tc>
      </w:tr>
      <w:tr w:rsidR="00F3592D" w:rsidTr="00F3592D">
        <w:trPr>
          <w:trHeight w:val="32"/>
        </w:trPr>
        <w:tc>
          <w:tcPr>
            <w:tcW w:w="14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592D" w:rsidRDefault="00F3592D">
            <w:pPr>
              <w:spacing w:after="0" w:line="240" w:lineRule="auto"/>
              <w:rPr>
                <w:rFonts w:ascii="Calibri" w:eastAsia="Calibri" w:hAnsi="Calibri" w:cs="Times New Roman"/>
                <w:b/>
                <w:sz w:val="28"/>
                <w:szCs w:val="28"/>
              </w:rPr>
            </w:pP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92D" w:rsidRDefault="00F3592D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6</w:t>
            </w:r>
          </w:p>
        </w:tc>
        <w:tc>
          <w:tcPr>
            <w:tcW w:w="9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92D" w:rsidRDefault="00F3592D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Comprende il messaggio globalmente</w:t>
            </w:r>
          </w:p>
        </w:tc>
      </w:tr>
      <w:tr w:rsidR="00F3592D" w:rsidTr="00F3592D">
        <w:trPr>
          <w:trHeight w:val="32"/>
        </w:trPr>
        <w:tc>
          <w:tcPr>
            <w:tcW w:w="14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592D" w:rsidRDefault="00F3592D">
            <w:pPr>
              <w:spacing w:after="0" w:line="240" w:lineRule="auto"/>
              <w:rPr>
                <w:rFonts w:ascii="Calibri" w:eastAsia="Calibri" w:hAnsi="Calibri" w:cs="Times New Roman"/>
                <w:b/>
                <w:sz w:val="28"/>
                <w:szCs w:val="28"/>
              </w:rPr>
            </w:pP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92D" w:rsidRDefault="00F3592D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5</w:t>
            </w:r>
          </w:p>
        </w:tc>
        <w:tc>
          <w:tcPr>
            <w:tcW w:w="9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92D" w:rsidRDefault="00F3592D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Comprende il messaggio in modo parziale</w:t>
            </w:r>
          </w:p>
        </w:tc>
      </w:tr>
      <w:tr w:rsidR="00F3592D" w:rsidTr="00F3592D">
        <w:trPr>
          <w:trHeight w:val="32"/>
        </w:trPr>
        <w:tc>
          <w:tcPr>
            <w:tcW w:w="14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592D" w:rsidRDefault="00F3592D">
            <w:pPr>
              <w:spacing w:after="0" w:line="240" w:lineRule="auto"/>
              <w:rPr>
                <w:rFonts w:ascii="Calibri" w:eastAsia="Calibri" w:hAnsi="Calibri" w:cs="Times New Roman"/>
                <w:b/>
                <w:sz w:val="28"/>
                <w:szCs w:val="28"/>
              </w:rPr>
            </w:pP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92D" w:rsidRDefault="00F3592D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4</w:t>
            </w:r>
          </w:p>
        </w:tc>
        <w:tc>
          <w:tcPr>
            <w:tcW w:w="9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92D" w:rsidRDefault="00F3592D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Comprende il messaggio in modo molto lacunoso</w:t>
            </w:r>
          </w:p>
        </w:tc>
      </w:tr>
      <w:tr w:rsidR="00F3592D" w:rsidTr="00F3592D">
        <w:trPr>
          <w:trHeight w:val="32"/>
        </w:trPr>
        <w:tc>
          <w:tcPr>
            <w:tcW w:w="14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592D" w:rsidRDefault="00F3592D">
            <w:pPr>
              <w:spacing w:after="0" w:line="240" w:lineRule="auto"/>
              <w:rPr>
                <w:rFonts w:ascii="Calibri" w:eastAsia="Calibri" w:hAnsi="Calibri" w:cs="Times New Roman"/>
                <w:b/>
                <w:sz w:val="28"/>
                <w:szCs w:val="28"/>
              </w:rPr>
            </w:pP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92D" w:rsidRDefault="00F3592D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3</w:t>
            </w:r>
          </w:p>
        </w:tc>
        <w:tc>
          <w:tcPr>
            <w:tcW w:w="9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92D" w:rsidRDefault="00F3592D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La comprensione è inadeguata</w:t>
            </w:r>
          </w:p>
        </w:tc>
      </w:tr>
      <w:tr w:rsidR="00F3592D" w:rsidTr="00F3592D">
        <w:trPr>
          <w:trHeight w:val="33"/>
        </w:trPr>
        <w:tc>
          <w:tcPr>
            <w:tcW w:w="35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  <w:hideMark/>
          </w:tcPr>
          <w:p w:rsidR="00F3592D" w:rsidRDefault="00F3592D">
            <w:pPr>
              <w:spacing w:after="0" w:line="240" w:lineRule="auto"/>
              <w:rPr>
                <w:rFonts w:ascii="Calibri" w:eastAsia="Calibri" w:hAnsi="Calibri" w:cs="Times New Roman"/>
                <w:b/>
                <w:sz w:val="28"/>
                <w:szCs w:val="28"/>
              </w:rPr>
            </w:pPr>
            <w:r>
              <w:rPr>
                <w:rFonts w:ascii="Calibri" w:eastAsia="Calibri" w:hAnsi="Calibri" w:cs="Times New Roman"/>
                <w:b/>
                <w:sz w:val="28"/>
                <w:szCs w:val="28"/>
              </w:rPr>
              <w:t>Parlare e interagire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92D" w:rsidRDefault="00F3592D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9\10</w:t>
            </w:r>
          </w:p>
        </w:tc>
        <w:tc>
          <w:tcPr>
            <w:tcW w:w="9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92D" w:rsidRDefault="00F3592D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Si esprime e interagisce in modo corretto, scorrevole, ricco e personale</w:t>
            </w:r>
          </w:p>
        </w:tc>
      </w:tr>
      <w:tr w:rsidR="00F3592D" w:rsidTr="00F3592D">
        <w:trPr>
          <w:trHeight w:val="32"/>
        </w:trPr>
        <w:tc>
          <w:tcPr>
            <w:tcW w:w="14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592D" w:rsidRDefault="00F3592D">
            <w:pPr>
              <w:spacing w:after="0" w:line="240" w:lineRule="auto"/>
              <w:rPr>
                <w:rFonts w:ascii="Calibri" w:eastAsia="Calibri" w:hAnsi="Calibri" w:cs="Times New Roman"/>
                <w:b/>
                <w:sz w:val="28"/>
                <w:szCs w:val="28"/>
              </w:rPr>
            </w:pP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92D" w:rsidRDefault="00F3592D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8</w:t>
            </w:r>
          </w:p>
        </w:tc>
        <w:tc>
          <w:tcPr>
            <w:tcW w:w="9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92D" w:rsidRDefault="00F3592D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Si esprime e interagisce in modo corretto, scorrevole e appropriato</w:t>
            </w:r>
          </w:p>
        </w:tc>
      </w:tr>
      <w:tr w:rsidR="00F3592D" w:rsidTr="00F3592D">
        <w:trPr>
          <w:trHeight w:val="32"/>
        </w:trPr>
        <w:tc>
          <w:tcPr>
            <w:tcW w:w="14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592D" w:rsidRDefault="00F3592D">
            <w:pPr>
              <w:spacing w:after="0" w:line="240" w:lineRule="auto"/>
              <w:rPr>
                <w:rFonts w:ascii="Calibri" w:eastAsia="Calibri" w:hAnsi="Calibri" w:cs="Times New Roman"/>
                <w:b/>
                <w:sz w:val="28"/>
                <w:szCs w:val="28"/>
              </w:rPr>
            </w:pP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92D" w:rsidRDefault="00F3592D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7</w:t>
            </w:r>
          </w:p>
        </w:tc>
        <w:tc>
          <w:tcPr>
            <w:tcW w:w="9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92D" w:rsidRDefault="00F3592D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Interagisce in modo corretto, scorrevole e abbastanza ricco</w:t>
            </w:r>
          </w:p>
        </w:tc>
      </w:tr>
      <w:tr w:rsidR="00F3592D" w:rsidTr="00F3592D">
        <w:trPr>
          <w:trHeight w:val="32"/>
        </w:trPr>
        <w:tc>
          <w:tcPr>
            <w:tcW w:w="14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592D" w:rsidRDefault="00F3592D">
            <w:pPr>
              <w:spacing w:after="0" w:line="240" w:lineRule="auto"/>
              <w:rPr>
                <w:rFonts w:ascii="Calibri" w:eastAsia="Calibri" w:hAnsi="Calibri" w:cs="Times New Roman"/>
                <w:b/>
                <w:sz w:val="28"/>
                <w:szCs w:val="28"/>
              </w:rPr>
            </w:pP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92D" w:rsidRDefault="00F3592D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6</w:t>
            </w:r>
          </w:p>
        </w:tc>
        <w:tc>
          <w:tcPr>
            <w:tcW w:w="9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92D" w:rsidRDefault="00F3592D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Si esprime e interagisce in modo comprensibile e sufficientemente corretto</w:t>
            </w:r>
          </w:p>
        </w:tc>
      </w:tr>
      <w:tr w:rsidR="00F3592D" w:rsidTr="00F3592D">
        <w:trPr>
          <w:trHeight w:val="32"/>
        </w:trPr>
        <w:tc>
          <w:tcPr>
            <w:tcW w:w="14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592D" w:rsidRDefault="00F3592D">
            <w:pPr>
              <w:spacing w:after="0" w:line="240" w:lineRule="auto"/>
              <w:rPr>
                <w:rFonts w:ascii="Calibri" w:eastAsia="Calibri" w:hAnsi="Calibri" w:cs="Times New Roman"/>
                <w:b/>
                <w:sz w:val="28"/>
                <w:szCs w:val="28"/>
              </w:rPr>
            </w:pP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92D" w:rsidRDefault="00F3592D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5</w:t>
            </w:r>
          </w:p>
        </w:tc>
        <w:tc>
          <w:tcPr>
            <w:tcW w:w="9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92D" w:rsidRDefault="00F3592D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Si esprime ed interagisce in modo non sempre chiaro e con alcuni errori</w:t>
            </w:r>
          </w:p>
        </w:tc>
      </w:tr>
      <w:tr w:rsidR="00F3592D" w:rsidTr="00F3592D">
        <w:trPr>
          <w:trHeight w:val="32"/>
        </w:trPr>
        <w:tc>
          <w:tcPr>
            <w:tcW w:w="14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592D" w:rsidRDefault="00F3592D">
            <w:pPr>
              <w:spacing w:after="0" w:line="240" w:lineRule="auto"/>
              <w:rPr>
                <w:rFonts w:ascii="Calibri" w:eastAsia="Calibri" w:hAnsi="Calibri" w:cs="Times New Roman"/>
                <w:b/>
                <w:sz w:val="28"/>
                <w:szCs w:val="28"/>
              </w:rPr>
            </w:pP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92D" w:rsidRDefault="00F3592D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4</w:t>
            </w:r>
          </w:p>
        </w:tc>
        <w:tc>
          <w:tcPr>
            <w:tcW w:w="9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92D" w:rsidRDefault="00F3592D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Si esprime e interagisce in modo non sempre comprensibile e per lo più incompleto</w:t>
            </w:r>
          </w:p>
        </w:tc>
      </w:tr>
      <w:tr w:rsidR="00F3592D" w:rsidTr="00F3592D">
        <w:trPr>
          <w:trHeight w:val="32"/>
        </w:trPr>
        <w:tc>
          <w:tcPr>
            <w:tcW w:w="14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592D" w:rsidRDefault="00F3592D">
            <w:pPr>
              <w:spacing w:after="0" w:line="240" w:lineRule="auto"/>
              <w:rPr>
                <w:rFonts w:ascii="Calibri" w:eastAsia="Calibri" w:hAnsi="Calibri" w:cs="Times New Roman"/>
                <w:b/>
                <w:sz w:val="28"/>
                <w:szCs w:val="28"/>
              </w:rPr>
            </w:pP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92D" w:rsidRDefault="00F3592D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3</w:t>
            </w:r>
          </w:p>
        </w:tc>
        <w:tc>
          <w:tcPr>
            <w:tcW w:w="9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92D" w:rsidRDefault="00F3592D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Si esprime in maniera molto lacunosa con scarsa proprietà di linguaggio</w:t>
            </w:r>
          </w:p>
        </w:tc>
      </w:tr>
      <w:tr w:rsidR="00F3592D" w:rsidTr="00F3592D">
        <w:trPr>
          <w:trHeight w:val="33"/>
        </w:trPr>
        <w:tc>
          <w:tcPr>
            <w:tcW w:w="35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  <w:hideMark/>
          </w:tcPr>
          <w:p w:rsidR="00F3592D" w:rsidRDefault="00F3592D">
            <w:pPr>
              <w:spacing w:after="0" w:line="240" w:lineRule="auto"/>
              <w:rPr>
                <w:rFonts w:ascii="Calibri" w:eastAsia="Calibri" w:hAnsi="Calibri" w:cs="Times New Roman"/>
                <w:b/>
                <w:sz w:val="28"/>
                <w:szCs w:val="28"/>
              </w:rPr>
            </w:pPr>
            <w:r>
              <w:rPr>
                <w:rFonts w:ascii="Calibri" w:eastAsia="Calibri" w:hAnsi="Calibri" w:cs="Times New Roman"/>
                <w:b/>
                <w:sz w:val="28"/>
                <w:szCs w:val="28"/>
              </w:rPr>
              <w:t>Leggere e comprendere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92D" w:rsidRDefault="00F3592D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9\10</w:t>
            </w:r>
          </w:p>
        </w:tc>
        <w:tc>
          <w:tcPr>
            <w:tcW w:w="9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92D" w:rsidRDefault="00F3592D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Legge in modo corretto, scorrevole ed espressivo. Comprende il messaggio in modo immediato, chiaro e completo e ne coglie gli aspetti anche impliciti</w:t>
            </w:r>
          </w:p>
        </w:tc>
      </w:tr>
      <w:tr w:rsidR="00F3592D" w:rsidTr="00F3592D">
        <w:trPr>
          <w:trHeight w:val="32"/>
        </w:trPr>
        <w:tc>
          <w:tcPr>
            <w:tcW w:w="14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592D" w:rsidRDefault="00F3592D">
            <w:pPr>
              <w:spacing w:after="0" w:line="240" w:lineRule="auto"/>
              <w:rPr>
                <w:rFonts w:ascii="Calibri" w:eastAsia="Calibri" w:hAnsi="Calibri" w:cs="Times New Roman"/>
                <w:b/>
                <w:sz w:val="28"/>
                <w:szCs w:val="28"/>
              </w:rPr>
            </w:pP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92D" w:rsidRDefault="00F3592D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8</w:t>
            </w:r>
          </w:p>
        </w:tc>
        <w:tc>
          <w:tcPr>
            <w:tcW w:w="9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92D" w:rsidRDefault="00F3592D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Legge in modo scorrevole ed espressivo. Comprende il messaggio in modo immediato e chiaro e ne coglie le principali implicazioni</w:t>
            </w:r>
          </w:p>
        </w:tc>
      </w:tr>
      <w:tr w:rsidR="00F3592D" w:rsidTr="00F3592D">
        <w:trPr>
          <w:trHeight w:val="32"/>
        </w:trPr>
        <w:tc>
          <w:tcPr>
            <w:tcW w:w="14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592D" w:rsidRDefault="00F3592D">
            <w:pPr>
              <w:spacing w:after="0" w:line="240" w:lineRule="auto"/>
              <w:rPr>
                <w:rFonts w:ascii="Calibri" w:eastAsia="Calibri" w:hAnsi="Calibri" w:cs="Times New Roman"/>
                <w:b/>
                <w:sz w:val="28"/>
                <w:szCs w:val="28"/>
              </w:rPr>
            </w:pP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92D" w:rsidRDefault="00F3592D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7</w:t>
            </w:r>
          </w:p>
        </w:tc>
        <w:tc>
          <w:tcPr>
            <w:tcW w:w="9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92D" w:rsidRDefault="00F3592D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Legge in modo corretto. Comprende il messaggio in modo chiaro e completo</w:t>
            </w:r>
          </w:p>
        </w:tc>
      </w:tr>
      <w:tr w:rsidR="00F3592D" w:rsidTr="00F3592D">
        <w:trPr>
          <w:trHeight w:val="32"/>
        </w:trPr>
        <w:tc>
          <w:tcPr>
            <w:tcW w:w="14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592D" w:rsidRDefault="00F3592D">
            <w:pPr>
              <w:spacing w:after="0" w:line="240" w:lineRule="auto"/>
              <w:rPr>
                <w:rFonts w:ascii="Calibri" w:eastAsia="Calibri" w:hAnsi="Calibri" w:cs="Times New Roman"/>
                <w:b/>
                <w:sz w:val="28"/>
                <w:szCs w:val="28"/>
              </w:rPr>
            </w:pP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92D" w:rsidRDefault="00F3592D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6</w:t>
            </w:r>
          </w:p>
        </w:tc>
        <w:tc>
          <w:tcPr>
            <w:tcW w:w="9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92D" w:rsidRDefault="00F3592D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Legge in modo abbastanza corretto. Comprende il messaggio globalmente</w:t>
            </w:r>
          </w:p>
        </w:tc>
      </w:tr>
      <w:tr w:rsidR="00F3592D" w:rsidTr="00F3592D">
        <w:trPr>
          <w:trHeight w:val="32"/>
        </w:trPr>
        <w:tc>
          <w:tcPr>
            <w:tcW w:w="14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592D" w:rsidRDefault="00F3592D">
            <w:pPr>
              <w:spacing w:after="0" w:line="240" w:lineRule="auto"/>
              <w:rPr>
                <w:rFonts w:ascii="Calibri" w:eastAsia="Calibri" w:hAnsi="Calibri" w:cs="Times New Roman"/>
                <w:b/>
                <w:sz w:val="28"/>
                <w:szCs w:val="28"/>
              </w:rPr>
            </w:pP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92D" w:rsidRDefault="00F3592D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5</w:t>
            </w:r>
          </w:p>
        </w:tc>
        <w:tc>
          <w:tcPr>
            <w:tcW w:w="9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92D" w:rsidRDefault="00F3592D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Legge in modo meccanico. Comprende il messaggio in modo parziale</w:t>
            </w:r>
          </w:p>
        </w:tc>
      </w:tr>
      <w:tr w:rsidR="00F3592D" w:rsidTr="00F3592D">
        <w:trPr>
          <w:trHeight w:val="32"/>
        </w:trPr>
        <w:tc>
          <w:tcPr>
            <w:tcW w:w="14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592D" w:rsidRDefault="00F3592D">
            <w:pPr>
              <w:spacing w:after="0" w:line="240" w:lineRule="auto"/>
              <w:rPr>
                <w:rFonts w:ascii="Calibri" w:eastAsia="Calibri" w:hAnsi="Calibri" w:cs="Times New Roman"/>
                <w:b/>
                <w:sz w:val="28"/>
                <w:szCs w:val="28"/>
              </w:rPr>
            </w:pP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92D" w:rsidRDefault="00F3592D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4</w:t>
            </w:r>
          </w:p>
        </w:tc>
        <w:tc>
          <w:tcPr>
            <w:tcW w:w="9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92D" w:rsidRDefault="00F3592D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Legge in modo stentato. Comprende il messaggio in modo molto lacunoso</w:t>
            </w:r>
          </w:p>
        </w:tc>
      </w:tr>
      <w:tr w:rsidR="00F3592D" w:rsidTr="00F3592D">
        <w:trPr>
          <w:trHeight w:val="32"/>
        </w:trPr>
        <w:tc>
          <w:tcPr>
            <w:tcW w:w="14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592D" w:rsidRDefault="00F3592D">
            <w:pPr>
              <w:spacing w:after="0" w:line="240" w:lineRule="auto"/>
              <w:rPr>
                <w:rFonts w:ascii="Calibri" w:eastAsia="Calibri" w:hAnsi="Calibri" w:cs="Times New Roman"/>
                <w:b/>
                <w:sz w:val="28"/>
                <w:szCs w:val="28"/>
              </w:rPr>
            </w:pP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92D" w:rsidRDefault="00F3592D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3</w:t>
            </w:r>
          </w:p>
        </w:tc>
        <w:tc>
          <w:tcPr>
            <w:tcW w:w="9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92D" w:rsidRDefault="00F3592D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La lettura e la comprensione sono inadeguate</w:t>
            </w:r>
          </w:p>
        </w:tc>
      </w:tr>
      <w:tr w:rsidR="00F3592D" w:rsidTr="00F3592D">
        <w:trPr>
          <w:trHeight w:val="33"/>
        </w:trPr>
        <w:tc>
          <w:tcPr>
            <w:tcW w:w="35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  <w:hideMark/>
          </w:tcPr>
          <w:p w:rsidR="00F3592D" w:rsidRDefault="00F3592D">
            <w:pPr>
              <w:spacing w:after="0" w:line="240" w:lineRule="auto"/>
              <w:rPr>
                <w:rFonts w:ascii="Calibri" w:eastAsia="Calibri" w:hAnsi="Calibri" w:cs="Times New Roman"/>
                <w:b/>
                <w:sz w:val="28"/>
                <w:szCs w:val="28"/>
              </w:rPr>
            </w:pPr>
            <w:r>
              <w:rPr>
                <w:rFonts w:ascii="Calibri" w:eastAsia="Calibri" w:hAnsi="Calibri" w:cs="Times New Roman"/>
                <w:b/>
                <w:sz w:val="28"/>
                <w:szCs w:val="28"/>
              </w:rPr>
              <w:t xml:space="preserve">Scrivere 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92D" w:rsidRDefault="00F3592D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9\10</w:t>
            </w:r>
          </w:p>
        </w:tc>
        <w:tc>
          <w:tcPr>
            <w:tcW w:w="9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92D" w:rsidRDefault="00F3592D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Produce testi corretti, scorrevoli, ricchi e personali</w:t>
            </w:r>
          </w:p>
        </w:tc>
      </w:tr>
      <w:tr w:rsidR="00F3592D" w:rsidTr="00F3592D">
        <w:trPr>
          <w:trHeight w:val="32"/>
        </w:trPr>
        <w:tc>
          <w:tcPr>
            <w:tcW w:w="14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592D" w:rsidRDefault="00F3592D">
            <w:pPr>
              <w:spacing w:after="0" w:line="240" w:lineRule="auto"/>
              <w:rPr>
                <w:rFonts w:ascii="Calibri" w:eastAsia="Calibri" w:hAnsi="Calibri" w:cs="Times New Roman"/>
                <w:b/>
                <w:sz w:val="28"/>
                <w:szCs w:val="28"/>
              </w:rPr>
            </w:pP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92D" w:rsidRDefault="00F3592D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8</w:t>
            </w:r>
          </w:p>
        </w:tc>
        <w:tc>
          <w:tcPr>
            <w:tcW w:w="9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92D" w:rsidRDefault="00F3592D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Produce testi corretti, scorrevoli e appropriati</w:t>
            </w:r>
          </w:p>
        </w:tc>
      </w:tr>
      <w:tr w:rsidR="00F3592D" w:rsidTr="00F3592D">
        <w:trPr>
          <w:trHeight w:val="32"/>
        </w:trPr>
        <w:tc>
          <w:tcPr>
            <w:tcW w:w="14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592D" w:rsidRDefault="00F3592D">
            <w:pPr>
              <w:spacing w:after="0" w:line="240" w:lineRule="auto"/>
              <w:rPr>
                <w:rFonts w:ascii="Calibri" w:eastAsia="Calibri" w:hAnsi="Calibri" w:cs="Times New Roman"/>
                <w:b/>
                <w:sz w:val="28"/>
                <w:szCs w:val="28"/>
              </w:rPr>
            </w:pP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92D" w:rsidRDefault="00F3592D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7</w:t>
            </w:r>
          </w:p>
        </w:tc>
        <w:tc>
          <w:tcPr>
            <w:tcW w:w="9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92D" w:rsidRDefault="00F3592D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Produce testi abbastanza corretti, appropriati e adeguati al contesto</w:t>
            </w:r>
          </w:p>
        </w:tc>
      </w:tr>
      <w:tr w:rsidR="00F3592D" w:rsidTr="00F3592D">
        <w:trPr>
          <w:trHeight w:val="32"/>
        </w:trPr>
        <w:tc>
          <w:tcPr>
            <w:tcW w:w="14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592D" w:rsidRDefault="00F3592D">
            <w:pPr>
              <w:spacing w:after="0" w:line="240" w:lineRule="auto"/>
              <w:rPr>
                <w:rFonts w:ascii="Calibri" w:eastAsia="Calibri" w:hAnsi="Calibri" w:cs="Times New Roman"/>
                <w:b/>
                <w:sz w:val="28"/>
                <w:szCs w:val="28"/>
              </w:rPr>
            </w:pP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92D" w:rsidRDefault="00F3592D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6</w:t>
            </w:r>
          </w:p>
        </w:tc>
        <w:tc>
          <w:tcPr>
            <w:tcW w:w="9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92D" w:rsidRDefault="00F3592D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Produce testi adeguati e quasi corretti</w:t>
            </w:r>
          </w:p>
        </w:tc>
      </w:tr>
      <w:tr w:rsidR="00F3592D" w:rsidTr="00F3592D">
        <w:trPr>
          <w:trHeight w:val="32"/>
        </w:trPr>
        <w:tc>
          <w:tcPr>
            <w:tcW w:w="14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592D" w:rsidRDefault="00F3592D">
            <w:pPr>
              <w:spacing w:after="0" w:line="240" w:lineRule="auto"/>
              <w:rPr>
                <w:rFonts w:ascii="Calibri" w:eastAsia="Calibri" w:hAnsi="Calibri" w:cs="Times New Roman"/>
                <w:b/>
                <w:sz w:val="28"/>
                <w:szCs w:val="28"/>
              </w:rPr>
            </w:pP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92D" w:rsidRDefault="00F3592D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5</w:t>
            </w:r>
          </w:p>
        </w:tc>
        <w:tc>
          <w:tcPr>
            <w:tcW w:w="9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92D" w:rsidRDefault="00F3592D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Produce testi non del tutto corretti e approssimativi</w:t>
            </w:r>
          </w:p>
        </w:tc>
      </w:tr>
      <w:tr w:rsidR="00F3592D" w:rsidTr="00F3592D">
        <w:trPr>
          <w:trHeight w:val="32"/>
        </w:trPr>
        <w:tc>
          <w:tcPr>
            <w:tcW w:w="14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592D" w:rsidRDefault="00F3592D">
            <w:pPr>
              <w:spacing w:after="0" w:line="240" w:lineRule="auto"/>
              <w:rPr>
                <w:rFonts w:ascii="Calibri" w:eastAsia="Calibri" w:hAnsi="Calibri" w:cs="Times New Roman"/>
                <w:b/>
                <w:sz w:val="28"/>
                <w:szCs w:val="28"/>
              </w:rPr>
            </w:pP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92D" w:rsidRDefault="00F3592D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4</w:t>
            </w:r>
          </w:p>
        </w:tc>
        <w:tc>
          <w:tcPr>
            <w:tcW w:w="9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92D" w:rsidRDefault="00F3592D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Produce testi inadeguati e lacunosi</w:t>
            </w:r>
          </w:p>
        </w:tc>
      </w:tr>
      <w:tr w:rsidR="00F3592D" w:rsidTr="00F3592D">
        <w:trPr>
          <w:trHeight w:val="32"/>
        </w:trPr>
        <w:tc>
          <w:tcPr>
            <w:tcW w:w="14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592D" w:rsidRDefault="00F3592D">
            <w:pPr>
              <w:spacing w:after="0" w:line="240" w:lineRule="auto"/>
              <w:rPr>
                <w:rFonts w:ascii="Calibri" w:eastAsia="Calibri" w:hAnsi="Calibri" w:cs="Times New Roman"/>
                <w:b/>
                <w:sz w:val="28"/>
                <w:szCs w:val="28"/>
              </w:rPr>
            </w:pP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92D" w:rsidRDefault="00F3592D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3</w:t>
            </w:r>
          </w:p>
        </w:tc>
        <w:tc>
          <w:tcPr>
            <w:tcW w:w="9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92D" w:rsidRDefault="00F3592D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Produce testi del tutto inadeguati e non corretti</w:t>
            </w:r>
          </w:p>
        </w:tc>
      </w:tr>
      <w:tr w:rsidR="00F3592D" w:rsidTr="00F3592D">
        <w:trPr>
          <w:trHeight w:val="33"/>
        </w:trPr>
        <w:tc>
          <w:tcPr>
            <w:tcW w:w="35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  <w:hideMark/>
          </w:tcPr>
          <w:p w:rsidR="00F3592D" w:rsidRDefault="00F3592D">
            <w:pPr>
              <w:spacing w:after="0" w:line="240" w:lineRule="auto"/>
              <w:rPr>
                <w:rFonts w:ascii="Calibri" w:eastAsia="Calibri" w:hAnsi="Calibri" w:cs="Times New Roman"/>
                <w:b/>
                <w:sz w:val="28"/>
                <w:szCs w:val="28"/>
              </w:rPr>
            </w:pPr>
            <w:r>
              <w:rPr>
                <w:rFonts w:ascii="Calibri" w:eastAsia="Calibri" w:hAnsi="Calibri" w:cs="Times New Roman"/>
                <w:b/>
                <w:sz w:val="28"/>
                <w:szCs w:val="28"/>
              </w:rPr>
              <w:t>Contestualizzazione</w:t>
            </w:r>
          </w:p>
          <w:p w:rsidR="00F3592D" w:rsidRDefault="00F3592D">
            <w:pPr>
              <w:spacing w:after="0" w:line="240" w:lineRule="auto"/>
              <w:rPr>
                <w:rFonts w:ascii="Calibri" w:eastAsia="Calibri" w:hAnsi="Calibri" w:cs="Times New Roman"/>
                <w:b/>
                <w:sz w:val="28"/>
                <w:szCs w:val="28"/>
              </w:rPr>
            </w:pPr>
            <w:r>
              <w:rPr>
                <w:rFonts w:ascii="Calibri" w:eastAsia="Calibri" w:hAnsi="Calibri" w:cs="Times New Roman"/>
                <w:b/>
                <w:sz w:val="28"/>
                <w:szCs w:val="28"/>
              </w:rPr>
              <w:t>(</w:t>
            </w:r>
            <w:proofErr w:type="spellStart"/>
            <w:r>
              <w:rPr>
                <w:rFonts w:ascii="Calibri" w:eastAsia="Calibri" w:hAnsi="Calibri" w:cs="Times New Roman"/>
                <w:b/>
                <w:sz w:val="28"/>
                <w:szCs w:val="28"/>
              </w:rPr>
              <w:t>use</w:t>
            </w:r>
            <w:proofErr w:type="spellEnd"/>
            <w:r>
              <w:rPr>
                <w:rFonts w:ascii="Calibri" w:eastAsia="Calibri" w:hAnsi="Calibri" w:cs="Times New Roman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Calibri" w:eastAsia="Calibri" w:hAnsi="Calibri" w:cs="Times New Roman"/>
                <w:b/>
                <w:sz w:val="28"/>
                <w:szCs w:val="28"/>
              </w:rPr>
              <w:t>of</w:t>
            </w:r>
            <w:proofErr w:type="spellEnd"/>
            <w:r>
              <w:rPr>
                <w:rFonts w:ascii="Calibri" w:eastAsia="Calibri" w:hAnsi="Calibri" w:cs="Times New Roman"/>
                <w:b/>
                <w:sz w:val="28"/>
                <w:szCs w:val="28"/>
              </w:rPr>
              <w:t xml:space="preserve"> English)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92D" w:rsidRDefault="00F3592D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9\10</w:t>
            </w:r>
          </w:p>
        </w:tc>
        <w:tc>
          <w:tcPr>
            <w:tcW w:w="9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92D" w:rsidRDefault="00F3592D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Possiede un’approfondita conoscenza della cultura del paese straniero e usa i diversi linguaggi di settore in modo appropriato, approfondito e personale.</w:t>
            </w:r>
          </w:p>
        </w:tc>
      </w:tr>
      <w:tr w:rsidR="00F3592D" w:rsidTr="00F3592D">
        <w:trPr>
          <w:trHeight w:val="32"/>
        </w:trPr>
        <w:tc>
          <w:tcPr>
            <w:tcW w:w="14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592D" w:rsidRDefault="00F3592D">
            <w:pPr>
              <w:spacing w:after="0" w:line="240" w:lineRule="auto"/>
              <w:rPr>
                <w:rFonts w:ascii="Calibri" w:eastAsia="Calibri" w:hAnsi="Calibri" w:cs="Times New Roman"/>
                <w:b/>
                <w:sz w:val="28"/>
                <w:szCs w:val="28"/>
              </w:rPr>
            </w:pP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92D" w:rsidRDefault="00F3592D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8</w:t>
            </w:r>
          </w:p>
        </w:tc>
        <w:tc>
          <w:tcPr>
            <w:tcW w:w="9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92D" w:rsidRDefault="00F3592D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Possiede un’approfondita conoscenza della cultura del paese straniero e usa i diversi linguaggi di settore in modo appropriato, approfondito.</w:t>
            </w:r>
          </w:p>
        </w:tc>
      </w:tr>
      <w:tr w:rsidR="00F3592D" w:rsidTr="00F3592D">
        <w:trPr>
          <w:trHeight w:val="32"/>
        </w:trPr>
        <w:tc>
          <w:tcPr>
            <w:tcW w:w="14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592D" w:rsidRDefault="00F3592D">
            <w:pPr>
              <w:spacing w:after="0" w:line="240" w:lineRule="auto"/>
              <w:rPr>
                <w:rFonts w:ascii="Calibri" w:eastAsia="Calibri" w:hAnsi="Calibri" w:cs="Times New Roman"/>
                <w:b/>
                <w:sz w:val="28"/>
                <w:szCs w:val="28"/>
              </w:rPr>
            </w:pP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92D" w:rsidRDefault="00F3592D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7</w:t>
            </w:r>
          </w:p>
        </w:tc>
        <w:tc>
          <w:tcPr>
            <w:tcW w:w="9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92D" w:rsidRDefault="00F3592D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Possiede una buona conoscenza della cultura del paese straniero e usa i diversi linguaggi di settore in modo appropriato.</w:t>
            </w:r>
          </w:p>
        </w:tc>
      </w:tr>
      <w:tr w:rsidR="00F3592D" w:rsidTr="00F3592D">
        <w:trPr>
          <w:trHeight w:val="32"/>
        </w:trPr>
        <w:tc>
          <w:tcPr>
            <w:tcW w:w="14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592D" w:rsidRDefault="00F3592D">
            <w:pPr>
              <w:spacing w:after="0" w:line="240" w:lineRule="auto"/>
              <w:rPr>
                <w:rFonts w:ascii="Calibri" w:eastAsia="Calibri" w:hAnsi="Calibri" w:cs="Times New Roman"/>
                <w:b/>
                <w:sz w:val="28"/>
                <w:szCs w:val="28"/>
              </w:rPr>
            </w:pP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92D" w:rsidRDefault="00F3592D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6</w:t>
            </w:r>
          </w:p>
        </w:tc>
        <w:tc>
          <w:tcPr>
            <w:tcW w:w="9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92D" w:rsidRDefault="00F3592D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Possiede un’adeguata conoscenza della cultura del paese straniero e usa i diversi linguaggi di settore in modo corretto.</w:t>
            </w:r>
          </w:p>
        </w:tc>
      </w:tr>
      <w:tr w:rsidR="00F3592D" w:rsidTr="00F3592D">
        <w:trPr>
          <w:trHeight w:val="32"/>
        </w:trPr>
        <w:tc>
          <w:tcPr>
            <w:tcW w:w="14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592D" w:rsidRDefault="00F3592D">
            <w:pPr>
              <w:spacing w:after="0" w:line="240" w:lineRule="auto"/>
              <w:rPr>
                <w:rFonts w:ascii="Calibri" w:eastAsia="Calibri" w:hAnsi="Calibri" w:cs="Times New Roman"/>
                <w:b/>
                <w:sz w:val="28"/>
                <w:szCs w:val="28"/>
              </w:rPr>
            </w:pP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92D" w:rsidRDefault="00F3592D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5</w:t>
            </w:r>
          </w:p>
        </w:tc>
        <w:tc>
          <w:tcPr>
            <w:tcW w:w="9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92D" w:rsidRDefault="00F3592D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Possiede un’approssimativa conoscenza della cultura del paese straniero e usa i diversi linguaggi di settore con qualche difficoltà.</w:t>
            </w:r>
          </w:p>
        </w:tc>
      </w:tr>
      <w:tr w:rsidR="00F3592D" w:rsidTr="00F3592D">
        <w:trPr>
          <w:trHeight w:val="32"/>
        </w:trPr>
        <w:tc>
          <w:tcPr>
            <w:tcW w:w="14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592D" w:rsidRDefault="00F3592D">
            <w:pPr>
              <w:spacing w:after="0" w:line="240" w:lineRule="auto"/>
              <w:rPr>
                <w:rFonts w:ascii="Calibri" w:eastAsia="Calibri" w:hAnsi="Calibri" w:cs="Times New Roman"/>
                <w:b/>
                <w:sz w:val="28"/>
                <w:szCs w:val="28"/>
              </w:rPr>
            </w:pP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92D" w:rsidRDefault="00F3592D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4</w:t>
            </w:r>
          </w:p>
        </w:tc>
        <w:tc>
          <w:tcPr>
            <w:tcW w:w="9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92D" w:rsidRDefault="00F3592D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Possiede una superficiale conoscenza della cultura del paese straniero e usa i diversi linguaggi di settore con molta difficoltà.</w:t>
            </w:r>
          </w:p>
        </w:tc>
      </w:tr>
      <w:tr w:rsidR="00F3592D" w:rsidTr="00F3592D">
        <w:trPr>
          <w:trHeight w:val="32"/>
        </w:trPr>
        <w:tc>
          <w:tcPr>
            <w:tcW w:w="14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592D" w:rsidRDefault="00F3592D">
            <w:pPr>
              <w:spacing w:after="0" w:line="240" w:lineRule="auto"/>
              <w:rPr>
                <w:rFonts w:ascii="Calibri" w:eastAsia="Calibri" w:hAnsi="Calibri" w:cs="Times New Roman"/>
                <w:b/>
                <w:sz w:val="28"/>
                <w:szCs w:val="28"/>
              </w:rPr>
            </w:pP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92D" w:rsidRDefault="00F3592D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3</w:t>
            </w:r>
          </w:p>
        </w:tc>
        <w:tc>
          <w:tcPr>
            <w:tcW w:w="9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92D" w:rsidRDefault="00F3592D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Possiede una inadeguata conoscenza della cultura del paese straniero ed usa con grande difficoltà i diversi linguaggi di settore.</w:t>
            </w:r>
          </w:p>
        </w:tc>
      </w:tr>
    </w:tbl>
    <w:p w:rsidR="00F3592D" w:rsidRDefault="00F3592D" w:rsidP="00F3592D">
      <w:pPr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t xml:space="preserve"> </w:t>
      </w:r>
      <w:proofErr w:type="spellStart"/>
      <w:r>
        <w:rPr>
          <w:rFonts w:ascii="Calibri" w:eastAsia="Calibri" w:hAnsi="Calibri" w:cs="Times New Roman"/>
        </w:rPr>
        <w:t>Decollatura</w:t>
      </w:r>
      <w:proofErr w:type="spellEnd"/>
      <w:r>
        <w:rPr>
          <w:rFonts w:ascii="Calibri" w:eastAsia="Calibri" w:hAnsi="Calibri" w:cs="Times New Roman"/>
        </w:rPr>
        <w:t xml:space="preserve"> 26 settembre 2016</w:t>
      </w:r>
    </w:p>
    <w:p w:rsidR="00F3592D" w:rsidRDefault="00F3592D" w:rsidP="00F3592D">
      <w:pPr>
        <w:spacing w:after="0" w:line="240" w:lineRule="auto"/>
        <w:jc w:val="right"/>
        <w:rPr>
          <w:rFonts w:ascii="Times New Roman" w:eastAsia="Calibri" w:hAnsi="Times New Roman" w:cs="Times New Roman"/>
          <w:b/>
          <w:bCs/>
          <w:sz w:val="24"/>
          <w:szCs w:val="20"/>
        </w:rPr>
      </w:pPr>
      <w:r>
        <w:rPr>
          <w:rFonts w:ascii="Times New Roman" w:eastAsia="Calibri" w:hAnsi="Times New Roman" w:cs="Times New Roman"/>
          <w:b/>
          <w:bCs/>
          <w:sz w:val="24"/>
          <w:szCs w:val="20"/>
        </w:rPr>
        <w:t>Il dipartimento di lingue</w:t>
      </w:r>
    </w:p>
    <w:p w:rsidR="00F3592D" w:rsidRDefault="00F3592D" w:rsidP="00F3592D">
      <w:pPr>
        <w:spacing w:after="0" w:line="240" w:lineRule="auto"/>
        <w:jc w:val="right"/>
        <w:rPr>
          <w:rFonts w:ascii="Times New Roman" w:eastAsia="Calibri" w:hAnsi="Times New Roman" w:cs="Times New Roman"/>
          <w:bCs/>
          <w:i/>
          <w:sz w:val="24"/>
          <w:szCs w:val="20"/>
        </w:rPr>
      </w:pPr>
      <w:proofErr w:type="spellStart"/>
      <w:r>
        <w:rPr>
          <w:rFonts w:ascii="Times New Roman" w:eastAsia="Calibri" w:hAnsi="Times New Roman" w:cs="Times New Roman"/>
          <w:bCs/>
          <w:i/>
          <w:sz w:val="24"/>
          <w:szCs w:val="20"/>
        </w:rPr>
        <w:t>Bevacqua</w:t>
      </w:r>
      <w:proofErr w:type="spellEnd"/>
      <w:r>
        <w:rPr>
          <w:rFonts w:ascii="Times New Roman" w:eastAsia="Calibri" w:hAnsi="Times New Roman" w:cs="Times New Roman"/>
          <w:b/>
          <w:bCs/>
          <w:i/>
          <w:sz w:val="24"/>
          <w:szCs w:val="20"/>
        </w:rPr>
        <w:t xml:space="preserve"> </w:t>
      </w:r>
      <w:r>
        <w:rPr>
          <w:rFonts w:ascii="Times New Roman" w:eastAsia="Calibri" w:hAnsi="Times New Roman" w:cs="Times New Roman"/>
          <w:bCs/>
          <w:i/>
          <w:sz w:val="24"/>
          <w:szCs w:val="20"/>
        </w:rPr>
        <w:t>Ivana</w:t>
      </w:r>
    </w:p>
    <w:p w:rsidR="00F3592D" w:rsidRDefault="00F3592D" w:rsidP="00F3592D">
      <w:pPr>
        <w:spacing w:after="0" w:line="240" w:lineRule="auto"/>
        <w:jc w:val="right"/>
        <w:rPr>
          <w:rFonts w:ascii="Times New Roman" w:eastAsia="Calibri" w:hAnsi="Times New Roman" w:cs="Times New Roman"/>
          <w:bCs/>
          <w:i/>
          <w:sz w:val="24"/>
          <w:szCs w:val="20"/>
        </w:rPr>
      </w:pPr>
      <w:proofErr w:type="spellStart"/>
      <w:r>
        <w:rPr>
          <w:rFonts w:ascii="Times New Roman" w:eastAsia="Calibri" w:hAnsi="Times New Roman" w:cs="Times New Roman"/>
          <w:bCs/>
          <w:i/>
          <w:sz w:val="24"/>
          <w:szCs w:val="20"/>
        </w:rPr>
        <w:t>Colosimo</w:t>
      </w:r>
      <w:proofErr w:type="spellEnd"/>
      <w:r>
        <w:rPr>
          <w:rFonts w:ascii="Times New Roman" w:eastAsia="Calibri" w:hAnsi="Times New Roman" w:cs="Times New Roman"/>
          <w:bCs/>
          <w:i/>
          <w:sz w:val="24"/>
          <w:szCs w:val="20"/>
        </w:rPr>
        <w:t xml:space="preserve"> Maria Fatima</w:t>
      </w:r>
    </w:p>
    <w:p w:rsidR="00F3592D" w:rsidRDefault="00F3592D" w:rsidP="00F3592D">
      <w:pPr>
        <w:spacing w:after="0" w:line="240" w:lineRule="auto"/>
        <w:jc w:val="right"/>
        <w:rPr>
          <w:rFonts w:ascii="Times New Roman" w:eastAsia="Calibri" w:hAnsi="Times New Roman" w:cs="Times New Roman"/>
          <w:bCs/>
          <w:i/>
          <w:sz w:val="24"/>
          <w:szCs w:val="20"/>
        </w:rPr>
      </w:pPr>
      <w:r>
        <w:rPr>
          <w:rFonts w:ascii="Times New Roman" w:eastAsia="Calibri" w:hAnsi="Times New Roman" w:cs="Times New Roman"/>
          <w:bCs/>
          <w:i/>
          <w:sz w:val="24"/>
          <w:szCs w:val="20"/>
        </w:rPr>
        <w:t>Costanzo P. Roberta</w:t>
      </w:r>
    </w:p>
    <w:p w:rsidR="00F3592D" w:rsidRDefault="00F3592D" w:rsidP="00F3592D">
      <w:pPr>
        <w:spacing w:after="0" w:line="240" w:lineRule="auto"/>
        <w:jc w:val="right"/>
        <w:rPr>
          <w:rFonts w:ascii="Times New Roman" w:eastAsia="Calibri" w:hAnsi="Times New Roman" w:cs="Times New Roman"/>
          <w:bCs/>
          <w:i/>
          <w:sz w:val="24"/>
          <w:szCs w:val="20"/>
        </w:rPr>
      </w:pPr>
      <w:proofErr w:type="spellStart"/>
      <w:r>
        <w:rPr>
          <w:rFonts w:ascii="Times New Roman" w:eastAsia="Calibri" w:hAnsi="Times New Roman" w:cs="Times New Roman"/>
          <w:bCs/>
          <w:i/>
          <w:sz w:val="24"/>
          <w:szCs w:val="20"/>
        </w:rPr>
        <w:t>Folino</w:t>
      </w:r>
      <w:proofErr w:type="spellEnd"/>
      <w:r>
        <w:rPr>
          <w:rFonts w:ascii="Times New Roman" w:eastAsia="Calibri" w:hAnsi="Times New Roman" w:cs="Times New Roman"/>
          <w:bCs/>
          <w:i/>
          <w:sz w:val="24"/>
          <w:szCs w:val="20"/>
        </w:rPr>
        <w:t xml:space="preserve"> Angela</w:t>
      </w:r>
    </w:p>
    <w:p w:rsidR="00F3592D" w:rsidRDefault="00F3592D" w:rsidP="00F3592D">
      <w:pPr>
        <w:spacing w:after="0" w:line="240" w:lineRule="auto"/>
        <w:jc w:val="right"/>
        <w:rPr>
          <w:rFonts w:ascii="Times New Roman" w:eastAsia="Calibri" w:hAnsi="Times New Roman" w:cs="Times New Roman"/>
          <w:bCs/>
          <w:i/>
          <w:sz w:val="24"/>
          <w:szCs w:val="20"/>
        </w:rPr>
      </w:pPr>
      <w:r>
        <w:rPr>
          <w:rFonts w:ascii="Times New Roman" w:eastAsia="Calibri" w:hAnsi="Times New Roman" w:cs="Times New Roman"/>
          <w:bCs/>
          <w:i/>
          <w:sz w:val="24"/>
          <w:szCs w:val="20"/>
        </w:rPr>
        <w:t>Macchione Caterina</w:t>
      </w:r>
    </w:p>
    <w:p w:rsidR="00F3592D" w:rsidRDefault="00F3592D" w:rsidP="00F3592D">
      <w:pPr>
        <w:spacing w:after="0" w:line="240" w:lineRule="auto"/>
        <w:jc w:val="right"/>
        <w:rPr>
          <w:rFonts w:ascii="Times New Roman" w:eastAsia="Calibri" w:hAnsi="Times New Roman" w:cs="Times New Roman"/>
          <w:bCs/>
          <w:i/>
          <w:sz w:val="24"/>
          <w:szCs w:val="20"/>
        </w:rPr>
      </w:pPr>
      <w:r>
        <w:rPr>
          <w:rFonts w:ascii="Times New Roman" w:eastAsia="Calibri" w:hAnsi="Times New Roman" w:cs="Times New Roman"/>
          <w:bCs/>
          <w:i/>
          <w:sz w:val="24"/>
          <w:szCs w:val="20"/>
        </w:rPr>
        <w:t>Madia Francesca</w:t>
      </w:r>
    </w:p>
    <w:p w:rsidR="00F3592D" w:rsidRDefault="00F3592D" w:rsidP="00F3592D">
      <w:pPr>
        <w:spacing w:after="0" w:line="240" w:lineRule="auto"/>
        <w:jc w:val="right"/>
        <w:rPr>
          <w:rFonts w:ascii="Times New Roman" w:eastAsia="Calibri" w:hAnsi="Times New Roman" w:cs="Times New Roman"/>
          <w:bCs/>
          <w:i/>
          <w:sz w:val="24"/>
          <w:szCs w:val="20"/>
        </w:rPr>
      </w:pPr>
      <w:proofErr w:type="spellStart"/>
      <w:r>
        <w:rPr>
          <w:rFonts w:ascii="Times New Roman" w:eastAsia="Calibri" w:hAnsi="Times New Roman" w:cs="Times New Roman"/>
          <w:bCs/>
          <w:i/>
          <w:sz w:val="24"/>
          <w:szCs w:val="20"/>
        </w:rPr>
        <w:t>Stranges</w:t>
      </w:r>
      <w:proofErr w:type="spellEnd"/>
      <w:r>
        <w:rPr>
          <w:rFonts w:ascii="Times New Roman" w:eastAsia="Calibri" w:hAnsi="Times New Roman" w:cs="Times New Roman"/>
          <w:bCs/>
          <w:i/>
          <w:sz w:val="24"/>
          <w:szCs w:val="20"/>
        </w:rPr>
        <w:t xml:space="preserve"> </w:t>
      </w:r>
      <w:proofErr w:type="spellStart"/>
      <w:r>
        <w:rPr>
          <w:rFonts w:ascii="Times New Roman" w:eastAsia="Calibri" w:hAnsi="Times New Roman" w:cs="Times New Roman"/>
          <w:bCs/>
          <w:i/>
          <w:sz w:val="24"/>
          <w:szCs w:val="20"/>
        </w:rPr>
        <w:t>Raffaelina</w:t>
      </w:r>
      <w:proofErr w:type="spellEnd"/>
    </w:p>
    <w:p w:rsidR="00F3592D" w:rsidRDefault="00F3592D" w:rsidP="00F3592D"/>
    <w:p w:rsidR="00F3592D" w:rsidRDefault="00F3592D"/>
    <w:sectPr w:rsidR="00F3592D" w:rsidSect="00997AD5">
      <w:pgSz w:w="16838" w:h="11906" w:orient="landscape"/>
      <w:pgMar w:top="1134" w:right="141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rial Narrow">
    <w:panose1 w:val="020B0606020202030204"/>
    <w:charset w:val="00"/>
    <w:family w:val="roman"/>
    <w:pitch w:val="default"/>
    <w:sig w:usb0="00000287" w:usb1="00000800" w:usb2="00000000" w:usb3="00000000" w:csb0="2000009F" w:csb1="DFD7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A447C6"/>
    <w:multiLevelType w:val="multilevel"/>
    <w:tmpl w:val="0FA447C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5F0600C"/>
    <w:multiLevelType w:val="multilevel"/>
    <w:tmpl w:val="15F0600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1CA4222"/>
    <w:multiLevelType w:val="multilevel"/>
    <w:tmpl w:val="31CA4222"/>
    <w:lvl w:ilvl="0">
      <w:start w:val="1"/>
      <w:numFmt w:val="bullet"/>
      <w:lvlText w:val=""/>
      <w:lvlJc w:val="left"/>
      <w:pPr>
        <w:ind w:left="864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584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304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3024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744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464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184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904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624" w:hanging="360"/>
      </w:pPr>
      <w:rPr>
        <w:rFonts w:ascii="Wingdings" w:hAnsi="Wingdings" w:hint="default"/>
      </w:rPr>
    </w:lvl>
  </w:abstractNum>
  <w:abstractNum w:abstractNumId="3">
    <w:nsid w:val="36C43C87"/>
    <w:multiLevelType w:val="multilevel"/>
    <w:tmpl w:val="36C43C8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4631478"/>
    <w:multiLevelType w:val="multilevel"/>
    <w:tmpl w:val="5463147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4D5271D"/>
    <w:multiLevelType w:val="multilevel"/>
    <w:tmpl w:val="54D5271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3DC351C"/>
    <w:multiLevelType w:val="multilevel"/>
    <w:tmpl w:val="63DC351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ACA1ABA"/>
    <w:multiLevelType w:val="multilevel"/>
    <w:tmpl w:val="6ACA1AB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7"/>
  </w:num>
  <w:num w:numId="3">
    <w:abstractNumId w:val="0"/>
  </w:num>
  <w:num w:numId="4">
    <w:abstractNumId w:val="1"/>
  </w:num>
  <w:num w:numId="5">
    <w:abstractNumId w:val="2"/>
  </w:num>
  <w:num w:numId="6">
    <w:abstractNumId w:val="4"/>
  </w:num>
  <w:num w:numId="7">
    <w:abstractNumId w:val="6"/>
  </w:num>
  <w:num w:numId="8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08"/>
  <w:hyphenationZone w:val="283"/>
  <w:characterSpacingControl w:val="doNotCompress"/>
  <w:compat/>
  <w:rsids>
    <w:rsidRoot w:val="00997AD5"/>
    <w:rsid w:val="00314916"/>
    <w:rsid w:val="00997AD5"/>
    <w:rsid w:val="00B5790B"/>
    <w:rsid w:val="00F3592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997AD5"/>
    <w:pPr>
      <w:spacing w:after="160" w:line="259" w:lineRule="auto"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39"/>
    <w:rsid w:val="00997AD5"/>
    <w:pPr>
      <w:spacing w:after="0" w:line="240" w:lineRule="auto"/>
    </w:pPr>
    <w:rPr>
      <w:sz w:val="20"/>
      <w:szCs w:val="20"/>
      <w:lang w:eastAsia="it-IT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araAttribute2">
    <w:name w:val="ParaAttribute2"/>
    <w:rsid w:val="00997AD5"/>
    <w:pPr>
      <w:widowControl w:val="0"/>
      <w:wordWrap w:val="0"/>
      <w:spacing w:after="0" w:line="240" w:lineRule="auto"/>
      <w:jc w:val="both"/>
    </w:pPr>
    <w:rPr>
      <w:rFonts w:ascii="Times New Roman" w:eastAsia="Batang" w:hAnsi="Times New Roman" w:cs="Times New Roman"/>
      <w:sz w:val="20"/>
      <w:szCs w:val="20"/>
      <w:lang w:eastAsia="it-IT"/>
    </w:rPr>
  </w:style>
  <w:style w:type="paragraph" w:customStyle="1" w:styleId="Paragrafoelenco1">
    <w:name w:val="Paragrafo elenco1"/>
    <w:basedOn w:val="Normale"/>
    <w:uiPriority w:val="34"/>
    <w:qFormat/>
    <w:rsid w:val="00997AD5"/>
    <w:pPr>
      <w:ind w:left="720"/>
      <w:contextualSpacing/>
    </w:pPr>
  </w:style>
  <w:style w:type="character" w:customStyle="1" w:styleId="CharAttribute12">
    <w:name w:val="CharAttribute12"/>
    <w:rsid w:val="00997AD5"/>
    <w:rPr>
      <w:rFonts w:ascii="Times New Roman" w:eastAsia="Times New Roman" w:hAnsi="Times New Roman"/>
      <w:sz w:val="16"/>
    </w:rPr>
  </w:style>
  <w:style w:type="character" w:customStyle="1" w:styleId="CharAttribute13">
    <w:name w:val="CharAttribute13"/>
    <w:qFormat/>
    <w:rsid w:val="00997AD5"/>
    <w:rPr>
      <w:rFonts w:ascii="Times New Roman" w:eastAsia="Times New Roman" w:hAnsi="Times New Roman"/>
      <w:i/>
      <w:sz w:val="16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997AD5"/>
    <w:pPr>
      <w:spacing w:after="160" w:line="259" w:lineRule="auto"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39"/>
    <w:rsid w:val="00997AD5"/>
    <w:pPr>
      <w:spacing w:after="0" w:line="240" w:lineRule="auto"/>
    </w:pPr>
    <w:rPr>
      <w:sz w:val="20"/>
      <w:szCs w:val="20"/>
      <w:lang w:eastAsia="it-IT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araAttribute2">
    <w:name w:val="ParaAttribute2"/>
    <w:rsid w:val="00997AD5"/>
    <w:pPr>
      <w:widowControl w:val="0"/>
      <w:wordWrap w:val="0"/>
      <w:spacing w:after="0" w:line="240" w:lineRule="auto"/>
      <w:jc w:val="both"/>
    </w:pPr>
    <w:rPr>
      <w:rFonts w:ascii="Times New Roman" w:eastAsia="Batang" w:hAnsi="Times New Roman" w:cs="Times New Roman"/>
      <w:sz w:val="20"/>
      <w:szCs w:val="20"/>
      <w:lang w:eastAsia="it-IT"/>
    </w:rPr>
  </w:style>
  <w:style w:type="paragraph" w:customStyle="1" w:styleId="Paragrafoelenco1">
    <w:name w:val="Paragrafo elenco1"/>
    <w:basedOn w:val="Normale"/>
    <w:uiPriority w:val="34"/>
    <w:qFormat/>
    <w:rsid w:val="00997AD5"/>
    <w:pPr>
      <w:ind w:left="720"/>
      <w:contextualSpacing/>
    </w:pPr>
  </w:style>
  <w:style w:type="character" w:customStyle="1" w:styleId="CharAttribute12">
    <w:name w:val="CharAttribute12"/>
    <w:rsid w:val="00997AD5"/>
    <w:rPr>
      <w:rFonts w:ascii="Times New Roman" w:eastAsia="Times New Roman" w:hAnsi="Times New Roman"/>
      <w:sz w:val="16"/>
    </w:rPr>
  </w:style>
  <w:style w:type="character" w:customStyle="1" w:styleId="CharAttribute13">
    <w:name w:val="CharAttribute13"/>
    <w:qFormat/>
    <w:rsid w:val="00997AD5"/>
    <w:rPr>
      <w:rFonts w:ascii="Times New Roman" w:eastAsia="Times New Roman" w:hAnsi="Times New Roman"/>
      <w:i/>
      <w:sz w:val="16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8236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1667</Words>
  <Characters>9502</Characters>
  <Application>Microsoft Office Word</Application>
  <DocSecurity>0</DocSecurity>
  <Lines>79</Lines>
  <Paragraphs>22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Roberta</dc:creator>
  <cp:lastModifiedBy>Ute</cp:lastModifiedBy>
  <cp:revision>2</cp:revision>
  <dcterms:created xsi:type="dcterms:W3CDTF">2016-09-12T17:21:00Z</dcterms:created>
  <dcterms:modified xsi:type="dcterms:W3CDTF">2016-10-19T06:26:00Z</dcterms:modified>
</cp:coreProperties>
</file>